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4" w:type="dxa"/>
        <w:tblLayout w:type="fixed"/>
        <w:tblLook w:val="0000"/>
      </w:tblPr>
      <w:tblGrid>
        <w:gridCol w:w="2986"/>
        <w:gridCol w:w="3241"/>
        <w:gridCol w:w="3240"/>
      </w:tblGrid>
      <w:tr w:rsidR="00F55410">
        <w:trPr>
          <w:trHeight w:val="1664"/>
          <w:jc w:val="center"/>
        </w:trPr>
        <w:tc>
          <w:tcPr>
            <w:tcW w:w="2986" w:type="dxa"/>
          </w:tcPr>
          <w:p w:rsidR="00F55410" w:rsidRDefault="00F55410">
            <w:pPr>
              <w:jc w:val="center"/>
              <w:rPr>
                <w:rFonts w:ascii="Myriad Pro" w:hAnsi="Myriad Pro"/>
                <w:noProof/>
                <w:sz w:val="20"/>
              </w:rPr>
            </w:pPr>
          </w:p>
          <w:p w:rsidR="00F55410" w:rsidRDefault="00F55410">
            <w:pPr>
              <w:jc w:val="center"/>
              <w:rPr>
                <w:rFonts w:ascii="Myriad Pro" w:hAnsi="Myriad Pro"/>
                <w:noProof/>
                <w:sz w:val="20"/>
              </w:rPr>
            </w:pPr>
          </w:p>
          <w:p w:rsidR="00F55410" w:rsidRDefault="006F0ADE">
            <w:pPr>
              <w:jc w:val="center"/>
              <w:rPr>
                <w:rFonts w:ascii="Myriad Pro" w:hAnsi="Myriad Pro"/>
                <w:noProof/>
                <w:sz w:val="20"/>
              </w:rPr>
            </w:pPr>
            <w:r w:rsidRPr="006F0ADE">
              <w:rPr>
                <w:rFonts w:ascii="Myriad Pro" w:hAnsi="Myriad Pro"/>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37.6pt">
                  <v:imagedata r:id="rId11" o:title="sidacm~1"/>
                </v:shape>
              </w:pict>
            </w:r>
          </w:p>
          <w:p w:rsidR="00F55410" w:rsidRDefault="00F55410">
            <w:pPr>
              <w:jc w:val="center"/>
              <w:rPr>
                <w:rFonts w:ascii="Myriad Pro" w:hAnsi="Myriad Pro"/>
                <w:noProof/>
                <w:sz w:val="20"/>
              </w:rPr>
            </w:pPr>
          </w:p>
          <w:p w:rsidR="00F55410" w:rsidRDefault="00F55410">
            <w:pPr>
              <w:jc w:val="center"/>
              <w:rPr>
                <w:rFonts w:ascii="Myriad Pro" w:hAnsi="Myriad Pro"/>
                <w:noProof/>
                <w:sz w:val="20"/>
              </w:rPr>
            </w:pPr>
          </w:p>
          <w:p w:rsidR="00F55410" w:rsidRDefault="00F55410">
            <w:pPr>
              <w:pStyle w:val="Footer"/>
              <w:tabs>
                <w:tab w:val="left" w:pos="3150"/>
              </w:tabs>
              <w:jc w:val="center"/>
              <w:rPr>
                <w:rFonts w:ascii="Saysettha Lao" w:hAnsi="Saysettha Lao"/>
                <w:b/>
              </w:rPr>
            </w:pPr>
            <w:r>
              <w:rPr>
                <w:rFonts w:ascii="Saysettha Lao" w:hAnsi="Saysettha Lao"/>
                <w:b/>
                <w:sz w:val="18"/>
              </w:rPr>
              <w:t>ºö¤¡¾</w:t>
            </w:r>
            <w:r>
              <w:rPr>
                <w:rFonts w:ascii="Saysettha Lao" w:hAnsi="Saysettha Lao"/>
                <w:b/>
                <w:sz w:val="18"/>
              </w:rPr>
              <w:softHyphen/>
            </w:r>
            <w:r>
              <w:rPr>
                <w:rFonts w:ascii="Saysettha Lao" w:hAnsi="Saysettha Lao"/>
                <w:b/>
                <w:sz w:val="18"/>
              </w:rPr>
              <w:softHyphen/>
              <w:t>²ñ©ê½</w:t>
            </w:r>
            <w:r>
              <w:rPr>
                <w:rFonts w:ascii="Saysettha Lao" w:hAnsi="Saysettha Lao"/>
                <w:b/>
                <w:sz w:val="18"/>
              </w:rPr>
              <w:softHyphen/>
            </w:r>
            <w:r>
              <w:rPr>
                <w:rFonts w:ascii="Saysettha 2000" w:hAnsi="Saysettha 2000"/>
                <w:b/>
                <w:sz w:val="18"/>
              </w:rPr>
              <w:t>Ì</w:t>
            </w:r>
            <w:r>
              <w:rPr>
                <w:rFonts w:ascii="Saysettha Lao" w:hAnsi="Saysettha Lao"/>
                <w:b/>
                <w:sz w:val="18"/>
              </w:rPr>
              <w:t>¾¦¾¡</w:t>
            </w:r>
            <w:r>
              <w:rPr>
                <w:rFonts w:ascii="Saysettha 2000" w:hAnsi="Saysettha 2000"/>
                <w:b/>
                <w:sz w:val="18"/>
              </w:rPr>
              <w:t>íÌ</w:t>
            </w:r>
            <w:r>
              <w:rPr>
                <w:rFonts w:ascii="Saysettha Lao" w:hAnsi="Saysettha Lao"/>
                <w:b/>
                <w:sz w:val="18"/>
              </w:rPr>
              <w:t>¦½¸óÀ©</w:t>
            </w:r>
            <w:r>
              <w:rPr>
                <w:rFonts w:ascii="Saysettha 2000" w:hAnsi="Saysettha 2000"/>
                <w:b/>
                <w:sz w:val="18"/>
              </w:rPr>
              <w:t>Ì</w:t>
            </w:r>
            <w:r>
              <w:rPr>
                <w:rFonts w:ascii="Saysettha Lao" w:hAnsi="Saysettha Lao"/>
                <w:b/>
                <w:sz w:val="18"/>
              </w:rPr>
              <w:softHyphen/>
            </w:r>
          </w:p>
          <w:p w:rsidR="00F55410" w:rsidRDefault="00F55410">
            <w:pPr>
              <w:jc w:val="center"/>
              <w:rPr>
                <w:rFonts w:ascii="Myriad Pro" w:hAnsi="Myriad Pro"/>
                <w:lang w:val="en-GB"/>
              </w:rPr>
            </w:pPr>
            <w:r>
              <w:rPr>
                <w:b/>
                <w:bCs/>
              </w:rPr>
              <w:t>Swedish International Development Agency</w:t>
            </w:r>
          </w:p>
        </w:tc>
        <w:tc>
          <w:tcPr>
            <w:tcW w:w="3241" w:type="dxa"/>
          </w:tcPr>
          <w:p w:rsidR="00F55410" w:rsidRDefault="00F55410">
            <w:pPr>
              <w:jc w:val="center"/>
              <w:rPr>
                <w:rFonts w:ascii="Saysettha Lao" w:hAnsi="Saysettha Lao"/>
                <w:sz w:val="18"/>
              </w:rPr>
            </w:pPr>
            <w:r>
              <w:pict>
                <v:shape id="_x0000_s1033" type="#_x0000_t75" style="position:absolute;left:0;text-align:left;margin-left:28.35pt;margin-top:-90.45pt;width:93.6pt;height:85.35pt;z-index:251657216;mso-position-horizontal-relative:text;mso-position-vertical-relative:text">
                  <v:imagedata r:id="rId12" o:title=""/>
                  <w10:wrap type="topAndBottom"/>
                </v:shape>
              </w:pict>
            </w:r>
          </w:p>
          <w:p w:rsidR="00F55410" w:rsidRDefault="00F55410">
            <w:pPr>
              <w:jc w:val="center"/>
              <w:rPr>
                <w:rFonts w:ascii="Saysettha Lao" w:hAnsi="Saysettha Lao"/>
                <w:sz w:val="18"/>
              </w:rPr>
            </w:pPr>
            <w:r>
              <w:rPr>
                <w:rFonts w:ascii="Saysettha Lao" w:hAnsi="Saysettha Lao"/>
                <w:sz w:val="18"/>
              </w:rPr>
              <w:t>¦¾ê¾ì½</w:t>
            </w:r>
            <w:r>
              <w:rPr>
                <w:rFonts w:ascii="Saysettha Lao" w:hAnsi="Saysettha Lao"/>
                <w:sz w:val="18"/>
              </w:rPr>
              <w:softHyphen/>
            </w:r>
            <w:r>
              <w:rPr>
                <w:rFonts w:ascii="Saysettha Lao" w:hAnsi="Saysettha Lao"/>
                <w:sz w:val="18"/>
              </w:rPr>
              <w:softHyphen/>
              <w:t>½ìñ© ¯½§¾êò¯½Äª ¯½§¾§</w:t>
            </w:r>
            <w:r>
              <w:rPr>
                <w:rFonts w:ascii="Saysettha 2000" w:hAnsi="Saysettha 2000"/>
                <w:sz w:val="18"/>
              </w:rPr>
              <w:t>íÌÖà×</w:t>
            </w:r>
          </w:p>
          <w:p w:rsidR="00F55410" w:rsidRDefault="00F55410">
            <w:pPr>
              <w:pStyle w:val="BodyText2"/>
              <w:jc w:val="center"/>
              <w:rPr>
                <w:b/>
                <w:bCs/>
                <w:sz w:val="22"/>
              </w:rPr>
            </w:pPr>
            <w:r>
              <w:rPr>
                <w:b/>
                <w:bCs/>
              </w:rPr>
              <w:t>Lao People's Democratic Republic</w:t>
            </w:r>
          </w:p>
          <w:p w:rsidR="00F55410" w:rsidRDefault="00F55410">
            <w:pPr>
              <w:ind w:left="852" w:right="252"/>
              <w:jc w:val="both"/>
              <w:rPr>
                <w:rFonts w:ascii="Myriad Pro" w:hAnsi="Myriad Pro"/>
                <w:noProof/>
                <w:sz w:val="20"/>
              </w:rPr>
            </w:pPr>
          </w:p>
        </w:tc>
        <w:tc>
          <w:tcPr>
            <w:tcW w:w="3240" w:type="dxa"/>
          </w:tcPr>
          <w:p w:rsidR="00F55410" w:rsidRDefault="00F55410">
            <w:pPr>
              <w:ind w:left="1092" w:right="252"/>
            </w:pPr>
            <w:r>
              <w:t xml:space="preserve"> </w:t>
            </w:r>
          </w:p>
          <w:p w:rsidR="00F55410" w:rsidRDefault="006F0ADE">
            <w:pPr>
              <w:ind w:left="1303" w:right="252"/>
            </w:pPr>
            <w:r>
              <w:pict>
                <v:shape id="_x0000_i1026" type="#_x0000_t75" style="width:33.3pt;height:1in">
                  <v:imagedata r:id="rId13" o:title="blue36mm"/>
                </v:shape>
              </w:pict>
            </w:r>
          </w:p>
          <w:p w:rsidR="00F55410" w:rsidRDefault="00F55410">
            <w:pPr>
              <w:ind w:left="1092" w:right="252"/>
            </w:pPr>
          </w:p>
          <w:p w:rsidR="00F55410" w:rsidRDefault="00F55410">
            <w:pPr>
              <w:jc w:val="center"/>
              <w:rPr>
                <w:rFonts w:ascii="Saysettha Lao" w:hAnsi="Saysettha Lao"/>
                <w:sz w:val="18"/>
              </w:rPr>
            </w:pPr>
            <w:r>
              <w:rPr>
                <w:rFonts w:ascii="Saysettha Lao" w:hAnsi="Saysettha Lao"/>
                <w:sz w:val="18"/>
              </w:rPr>
              <w:t>ºö¤¡¾</w:t>
            </w:r>
            <w:r>
              <w:rPr>
                <w:rFonts w:ascii="Saysettha Lao" w:hAnsi="Saysettha Lao"/>
                <w:sz w:val="18"/>
              </w:rPr>
              <w:softHyphen/>
            </w:r>
            <w:r>
              <w:rPr>
                <w:rFonts w:ascii="Saysettha Lao" w:hAnsi="Saysettha Lao"/>
                <w:sz w:val="18"/>
              </w:rPr>
              <w:softHyphen/>
              <w:t>¦½¹½¯½§¾§¾©À²ˆº¡¾</w:t>
            </w:r>
            <w:r>
              <w:rPr>
                <w:rFonts w:ascii="Saysettha Lao" w:hAnsi="Saysettha Lao"/>
                <w:sz w:val="18"/>
              </w:rPr>
              <w:softHyphen/>
            </w:r>
            <w:r>
              <w:rPr>
                <w:rFonts w:ascii="Saysettha Lao" w:hAnsi="Saysettha Lao"/>
                <w:sz w:val="18"/>
              </w:rPr>
              <w:softHyphen/>
              <w:t>²ñ©ê½</w:t>
            </w:r>
            <w:r>
              <w:rPr>
                <w:rFonts w:ascii="Saysettha 2000" w:hAnsi="Saysettha 2000"/>
                <w:sz w:val="18"/>
              </w:rPr>
              <w:t>Ì</w:t>
            </w:r>
            <w:r>
              <w:rPr>
                <w:rFonts w:ascii="Saysettha Lao" w:hAnsi="Saysettha Lao"/>
                <w:sz w:val="18"/>
              </w:rPr>
              <w:softHyphen/>
              <w:t>¾</w:t>
            </w:r>
          </w:p>
          <w:p w:rsidR="00F55410" w:rsidRDefault="00F55410">
            <w:pPr>
              <w:tabs>
                <w:tab w:val="left" w:pos="2099"/>
              </w:tabs>
              <w:ind w:left="66" w:right="252"/>
              <w:jc w:val="center"/>
              <w:rPr>
                <w:rFonts w:ascii="Myriad Pro" w:hAnsi="Myriad Pro"/>
                <w:lang w:val="en-GB"/>
              </w:rPr>
            </w:pPr>
            <w:r>
              <w:rPr>
                <w:b/>
                <w:sz w:val="22"/>
              </w:rPr>
              <w:t>United Nations Development Programme</w:t>
            </w:r>
          </w:p>
        </w:tc>
      </w:tr>
    </w:tbl>
    <w:p w:rsidR="00F55410" w:rsidRDefault="00F55410" w:rsidP="00F55410">
      <w:pPr>
        <w:pStyle w:val="Title"/>
        <w:rPr>
          <w:rFonts w:ascii="Garamond" w:hAnsi="Garamond"/>
          <w:sz w:val="24"/>
        </w:rPr>
      </w:pPr>
    </w:p>
    <w:p w:rsidR="00F55410" w:rsidRDefault="00F55410" w:rsidP="00F55410">
      <w:pPr>
        <w:pStyle w:val="Title"/>
        <w:rPr>
          <w:rFonts w:ascii="Garamond" w:hAnsi="Garamond"/>
          <w:sz w:val="24"/>
        </w:rPr>
      </w:pPr>
    </w:p>
    <w:p w:rsidR="00F55410" w:rsidRDefault="00F55410" w:rsidP="00F55410">
      <w:pPr>
        <w:pStyle w:val="Title"/>
        <w:rPr>
          <w:rFonts w:ascii="Garamond" w:hAnsi="Garamond"/>
          <w:sz w:val="24"/>
        </w:rPr>
      </w:pPr>
    </w:p>
    <w:p w:rsidR="00F55410" w:rsidRDefault="00F55410" w:rsidP="00F55410">
      <w:pPr>
        <w:pStyle w:val="BodyText2"/>
        <w:jc w:val="center"/>
        <w:rPr>
          <w:b/>
          <w:color w:val="0000FF"/>
          <w:sz w:val="28"/>
        </w:rPr>
      </w:pPr>
    </w:p>
    <w:p w:rsidR="00F55410" w:rsidRDefault="00F55410" w:rsidP="00F55410">
      <w:pPr>
        <w:pStyle w:val="BodyText2"/>
        <w:jc w:val="center"/>
        <w:rPr>
          <w:b/>
          <w:sz w:val="28"/>
        </w:rPr>
      </w:pPr>
      <w:r>
        <w:rPr>
          <w:b/>
          <w:sz w:val="28"/>
        </w:rPr>
        <w:t>GPAR Luang Prabang Phase II: Decentralized Participatory Governance and Service Delivery Reform Project</w:t>
      </w:r>
    </w:p>
    <w:p w:rsidR="00F55410" w:rsidRDefault="00F55410" w:rsidP="00F55410">
      <w:pPr>
        <w:pStyle w:val="BodyText2"/>
        <w:jc w:val="center"/>
        <w:rPr>
          <w:b/>
          <w:bCs/>
          <w:sz w:val="28"/>
        </w:rPr>
      </w:pPr>
      <w:r>
        <w:rPr>
          <w:b/>
          <w:bCs/>
          <w:sz w:val="28"/>
        </w:rPr>
        <w:t>2005-20</w:t>
      </w:r>
      <w:r w:rsidR="00AD20C5">
        <w:rPr>
          <w:b/>
          <w:bCs/>
          <w:sz w:val="28"/>
        </w:rPr>
        <w:t>10</w:t>
      </w:r>
    </w:p>
    <w:p w:rsidR="00F55410" w:rsidRDefault="00F55410" w:rsidP="00F55410">
      <w:pPr>
        <w:pStyle w:val="BodyText2"/>
        <w:jc w:val="center"/>
        <w:rPr>
          <w:b/>
          <w:bCs/>
          <w:sz w:val="28"/>
        </w:rPr>
      </w:pPr>
      <w:r>
        <w:rPr>
          <w:b/>
          <w:bCs/>
          <w:sz w:val="28"/>
        </w:rPr>
        <w:t>ID 00045991</w:t>
      </w:r>
    </w:p>
    <w:p w:rsidR="00DF14E9" w:rsidRDefault="00DF14E9" w:rsidP="00F55410">
      <w:pPr>
        <w:pStyle w:val="BodyText2"/>
        <w:jc w:val="center"/>
        <w:rPr>
          <w:b/>
          <w:bCs/>
          <w:sz w:val="28"/>
        </w:rPr>
      </w:pPr>
    </w:p>
    <w:p w:rsidR="00F55410" w:rsidRDefault="00F55410" w:rsidP="00F55410">
      <w:pPr>
        <w:jc w:val="center"/>
        <w:rPr>
          <w:b/>
          <w:caps/>
          <w:sz w:val="40"/>
          <w:szCs w:val="40"/>
        </w:rPr>
      </w:pPr>
      <w:r>
        <w:rPr>
          <w:b/>
          <w:caps/>
          <w:sz w:val="40"/>
          <w:szCs w:val="40"/>
        </w:rPr>
        <w:t xml:space="preserve">ANNUAL PROJECT </w:t>
      </w:r>
      <w:r w:rsidR="00E13CEF">
        <w:rPr>
          <w:b/>
          <w:caps/>
          <w:sz w:val="40"/>
          <w:szCs w:val="40"/>
        </w:rPr>
        <w:t>report</w:t>
      </w:r>
    </w:p>
    <w:p w:rsidR="00F55410" w:rsidRDefault="00E13CEF" w:rsidP="00F55410">
      <w:pPr>
        <w:jc w:val="center"/>
        <w:rPr>
          <w:b/>
          <w:caps/>
          <w:sz w:val="40"/>
          <w:szCs w:val="40"/>
        </w:rPr>
      </w:pPr>
      <w:r>
        <w:rPr>
          <w:b/>
          <w:caps/>
          <w:sz w:val="40"/>
          <w:szCs w:val="40"/>
        </w:rPr>
        <w:t>(ApR</w:t>
      </w:r>
      <w:r w:rsidR="006414AE">
        <w:rPr>
          <w:b/>
          <w:caps/>
          <w:sz w:val="40"/>
          <w:szCs w:val="40"/>
        </w:rPr>
        <w:t>)</w:t>
      </w:r>
      <w:r w:rsidR="00F55410">
        <w:rPr>
          <w:b/>
          <w:caps/>
          <w:sz w:val="40"/>
          <w:szCs w:val="40"/>
        </w:rPr>
        <w:t xml:space="preserve"> </w:t>
      </w:r>
    </w:p>
    <w:p w:rsidR="00F55410" w:rsidRDefault="00F55410" w:rsidP="00F55410">
      <w:pPr>
        <w:jc w:val="center"/>
        <w:rPr>
          <w:b/>
          <w:caps/>
          <w:sz w:val="32"/>
          <w:szCs w:val="32"/>
        </w:rPr>
      </w:pPr>
    </w:p>
    <w:p w:rsidR="00F55410" w:rsidRDefault="00AD20C5" w:rsidP="00F55410">
      <w:pPr>
        <w:jc w:val="center"/>
        <w:rPr>
          <w:b/>
          <w:caps/>
          <w:sz w:val="32"/>
          <w:szCs w:val="32"/>
        </w:rPr>
      </w:pPr>
      <w:r>
        <w:rPr>
          <w:b/>
          <w:caps/>
          <w:sz w:val="32"/>
          <w:szCs w:val="32"/>
        </w:rPr>
        <w:t>Year 2010</w:t>
      </w:r>
    </w:p>
    <w:p w:rsidR="00FA7FA9" w:rsidRDefault="00FA7FA9"/>
    <w:p w:rsidR="00FA7FA9" w:rsidRDefault="00FA7FA9"/>
    <w:p w:rsidR="00FA7FA9" w:rsidRDefault="00FA7FA9"/>
    <w:p w:rsidR="00FA7FA9" w:rsidRDefault="00FA7FA9"/>
    <w:p w:rsidR="00FA7FA9" w:rsidRDefault="00FA7FA9"/>
    <w:p w:rsidR="00FA7FA9" w:rsidRDefault="00FA7FA9"/>
    <w:p w:rsidR="00FA7FA9" w:rsidRDefault="00FA7FA9">
      <w:pPr>
        <w:sectPr w:rsidR="00FA7FA9" w:rsidSect="005074E1">
          <w:headerReference w:type="default" r:id="rId14"/>
          <w:footerReference w:type="even" r:id="rId15"/>
          <w:footerReference w:type="default" r:id="rId16"/>
          <w:pgSz w:w="11906" w:h="16838" w:code="9"/>
          <w:pgMar w:top="1440" w:right="1797" w:bottom="1440" w:left="1797" w:header="709" w:footer="709" w:gutter="0"/>
          <w:cols w:space="708"/>
          <w:titlePg/>
          <w:docGrid w:linePitch="360"/>
        </w:sectPr>
      </w:pPr>
    </w:p>
    <w:p w:rsidR="007A590C" w:rsidRDefault="007A590C">
      <w:r>
        <w:lastRenderedPageBreak/>
        <w:t xml:space="preserve">                                 </w:t>
      </w:r>
    </w:p>
    <w:p w:rsidR="004C5694" w:rsidRDefault="004C5694"/>
    <w:p w:rsidR="004C5694" w:rsidRDefault="004C5694"/>
    <w:p w:rsidR="004C5694" w:rsidRDefault="004C5694"/>
    <w:p w:rsidR="004C5694" w:rsidRDefault="004C5694"/>
    <w:p w:rsidR="00236761" w:rsidRDefault="00236761" w:rsidP="00F55410">
      <w:pPr>
        <w:jc w:val="center"/>
        <w:rPr>
          <w:sz w:val="44"/>
          <w:szCs w:val="44"/>
        </w:rPr>
      </w:pPr>
    </w:p>
    <w:p w:rsidR="00F02747" w:rsidRDefault="00F02747">
      <w:pPr>
        <w:pStyle w:val="TOCHeading"/>
      </w:pPr>
      <w:r>
        <w:t>Contents</w:t>
      </w:r>
    </w:p>
    <w:p w:rsidR="00F02747" w:rsidRDefault="00F02747">
      <w:pPr>
        <w:pStyle w:val="TOC1"/>
        <w:tabs>
          <w:tab w:val="left" w:pos="480"/>
          <w:tab w:val="right" w:leader="dot" w:pos="9064"/>
        </w:tabs>
        <w:rPr>
          <w:rFonts w:ascii="Calibri" w:hAnsi="Calibri" w:cs="Times New Roman"/>
          <w:b w:val="0"/>
          <w:bCs w:val="0"/>
          <w:caps w:val="0"/>
          <w:noProof/>
          <w:sz w:val="22"/>
          <w:szCs w:val="22"/>
          <w:lang w:val="en-GB" w:eastAsia="en-GB" w:bidi="ar-SA"/>
        </w:rPr>
      </w:pPr>
      <w:r>
        <w:fldChar w:fldCharType="begin"/>
      </w:r>
      <w:r>
        <w:instrText xml:space="preserve"> TOC \o "1-3" \h \z \u </w:instrText>
      </w:r>
      <w:r>
        <w:fldChar w:fldCharType="separate"/>
      </w:r>
      <w:hyperlink w:anchor="_Toc278967083" w:history="1">
        <w:r w:rsidRPr="00357ED8">
          <w:rPr>
            <w:rStyle w:val="Hyperlink"/>
            <w:noProof/>
          </w:rPr>
          <w:t>1.</w:t>
        </w:r>
        <w:r>
          <w:rPr>
            <w:rFonts w:ascii="Calibri" w:hAnsi="Calibri" w:cs="Times New Roman"/>
            <w:b w:val="0"/>
            <w:bCs w:val="0"/>
            <w:caps w:val="0"/>
            <w:noProof/>
            <w:sz w:val="22"/>
            <w:szCs w:val="22"/>
            <w:lang w:val="en-GB" w:eastAsia="en-GB" w:bidi="ar-SA"/>
          </w:rPr>
          <w:tab/>
        </w:r>
        <w:r w:rsidRPr="00357ED8">
          <w:rPr>
            <w:rStyle w:val="Hyperlink"/>
            <w:noProof/>
          </w:rPr>
          <w:t>Project Manager’s Overview</w:t>
        </w:r>
        <w:r>
          <w:rPr>
            <w:noProof/>
            <w:webHidden/>
          </w:rPr>
          <w:tab/>
        </w:r>
        <w:r>
          <w:rPr>
            <w:noProof/>
            <w:webHidden/>
          </w:rPr>
          <w:fldChar w:fldCharType="begin"/>
        </w:r>
        <w:r>
          <w:rPr>
            <w:noProof/>
            <w:webHidden/>
          </w:rPr>
          <w:instrText xml:space="preserve"> PAGEREF _Toc278967083 \h </w:instrText>
        </w:r>
        <w:r>
          <w:rPr>
            <w:noProof/>
            <w:webHidden/>
          </w:rPr>
        </w:r>
        <w:r>
          <w:rPr>
            <w:noProof/>
            <w:webHidden/>
          </w:rPr>
          <w:fldChar w:fldCharType="separate"/>
        </w:r>
        <w:r w:rsidR="006613FF">
          <w:rPr>
            <w:noProof/>
            <w:webHidden/>
          </w:rPr>
          <w:t>3</w:t>
        </w:r>
        <w:r>
          <w:rPr>
            <w:noProof/>
            <w:webHidden/>
          </w:rPr>
          <w:fldChar w:fldCharType="end"/>
        </w:r>
      </w:hyperlink>
    </w:p>
    <w:p w:rsidR="00F02747" w:rsidRDefault="00F02747">
      <w:pPr>
        <w:pStyle w:val="TOC2"/>
        <w:tabs>
          <w:tab w:val="left" w:pos="720"/>
          <w:tab w:val="right" w:leader="dot" w:pos="9064"/>
        </w:tabs>
        <w:rPr>
          <w:rFonts w:ascii="Calibri" w:hAnsi="Calibri" w:cs="Times New Roman"/>
          <w:smallCaps w:val="0"/>
          <w:noProof/>
          <w:sz w:val="22"/>
          <w:szCs w:val="22"/>
          <w:lang w:val="en-GB" w:eastAsia="en-GB" w:bidi="ar-SA"/>
        </w:rPr>
      </w:pPr>
      <w:hyperlink w:anchor="_Toc278967084" w:history="1">
        <w:r w:rsidRPr="00357ED8">
          <w:rPr>
            <w:rStyle w:val="Hyperlink"/>
            <w:noProof/>
          </w:rPr>
          <w:t>1.1</w:t>
        </w:r>
        <w:r>
          <w:rPr>
            <w:rFonts w:ascii="Calibri" w:hAnsi="Calibri" w:cs="Times New Roman"/>
            <w:smallCaps w:val="0"/>
            <w:noProof/>
            <w:sz w:val="22"/>
            <w:szCs w:val="22"/>
            <w:lang w:val="en-GB" w:eastAsia="en-GB" w:bidi="ar-SA"/>
          </w:rPr>
          <w:tab/>
        </w:r>
        <w:r w:rsidRPr="00357ED8">
          <w:rPr>
            <w:rStyle w:val="Hyperlink"/>
            <w:noProof/>
          </w:rPr>
          <w:t>End of Project</w:t>
        </w:r>
        <w:r>
          <w:rPr>
            <w:noProof/>
            <w:webHidden/>
          </w:rPr>
          <w:tab/>
        </w:r>
        <w:r>
          <w:rPr>
            <w:noProof/>
            <w:webHidden/>
          </w:rPr>
          <w:fldChar w:fldCharType="begin"/>
        </w:r>
        <w:r>
          <w:rPr>
            <w:noProof/>
            <w:webHidden/>
          </w:rPr>
          <w:instrText xml:space="preserve"> PAGEREF _Toc278967084 \h </w:instrText>
        </w:r>
        <w:r>
          <w:rPr>
            <w:noProof/>
            <w:webHidden/>
          </w:rPr>
        </w:r>
        <w:r>
          <w:rPr>
            <w:noProof/>
            <w:webHidden/>
          </w:rPr>
          <w:fldChar w:fldCharType="separate"/>
        </w:r>
        <w:r w:rsidR="006613FF">
          <w:rPr>
            <w:noProof/>
            <w:webHidden/>
          </w:rPr>
          <w:t>3</w:t>
        </w:r>
        <w:r>
          <w:rPr>
            <w:noProof/>
            <w:webHidden/>
          </w:rPr>
          <w:fldChar w:fldCharType="end"/>
        </w:r>
      </w:hyperlink>
    </w:p>
    <w:p w:rsidR="00F02747" w:rsidRDefault="00F02747">
      <w:pPr>
        <w:pStyle w:val="TOC2"/>
        <w:tabs>
          <w:tab w:val="left" w:pos="720"/>
          <w:tab w:val="right" w:leader="dot" w:pos="9064"/>
        </w:tabs>
        <w:rPr>
          <w:rFonts w:ascii="Calibri" w:hAnsi="Calibri" w:cs="Times New Roman"/>
          <w:smallCaps w:val="0"/>
          <w:noProof/>
          <w:sz w:val="22"/>
          <w:szCs w:val="22"/>
          <w:lang w:val="en-GB" w:eastAsia="en-GB" w:bidi="ar-SA"/>
        </w:rPr>
      </w:pPr>
      <w:hyperlink w:anchor="_Toc278967085" w:history="1">
        <w:r w:rsidRPr="00357ED8">
          <w:rPr>
            <w:rStyle w:val="Hyperlink"/>
            <w:noProof/>
          </w:rPr>
          <w:t>1.2</w:t>
        </w:r>
        <w:r>
          <w:rPr>
            <w:rFonts w:ascii="Calibri" w:hAnsi="Calibri" w:cs="Times New Roman"/>
            <w:smallCaps w:val="0"/>
            <w:noProof/>
            <w:sz w:val="22"/>
            <w:szCs w:val="22"/>
            <w:lang w:val="en-GB" w:eastAsia="en-GB" w:bidi="ar-SA"/>
          </w:rPr>
          <w:tab/>
        </w:r>
        <w:r w:rsidRPr="00357ED8">
          <w:rPr>
            <w:rStyle w:val="Hyperlink"/>
            <w:noProof/>
          </w:rPr>
          <w:t>Activities and Outputs in 2010</w:t>
        </w:r>
        <w:r>
          <w:rPr>
            <w:noProof/>
            <w:webHidden/>
          </w:rPr>
          <w:tab/>
        </w:r>
        <w:r>
          <w:rPr>
            <w:noProof/>
            <w:webHidden/>
          </w:rPr>
          <w:fldChar w:fldCharType="begin"/>
        </w:r>
        <w:r>
          <w:rPr>
            <w:noProof/>
            <w:webHidden/>
          </w:rPr>
          <w:instrText xml:space="preserve"> PAGEREF _Toc278967085 \h </w:instrText>
        </w:r>
        <w:r>
          <w:rPr>
            <w:noProof/>
            <w:webHidden/>
          </w:rPr>
        </w:r>
        <w:r>
          <w:rPr>
            <w:noProof/>
            <w:webHidden/>
          </w:rPr>
          <w:fldChar w:fldCharType="separate"/>
        </w:r>
        <w:r w:rsidR="006613FF">
          <w:rPr>
            <w:noProof/>
            <w:webHidden/>
          </w:rPr>
          <w:t>3</w:t>
        </w:r>
        <w:r>
          <w:rPr>
            <w:noProof/>
            <w:webHidden/>
          </w:rPr>
          <w:fldChar w:fldCharType="end"/>
        </w:r>
      </w:hyperlink>
    </w:p>
    <w:p w:rsidR="00F02747" w:rsidRDefault="00F02747">
      <w:pPr>
        <w:pStyle w:val="TOC2"/>
        <w:tabs>
          <w:tab w:val="left" w:pos="720"/>
          <w:tab w:val="right" w:leader="dot" w:pos="9064"/>
        </w:tabs>
        <w:rPr>
          <w:rFonts w:ascii="Calibri" w:hAnsi="Calibri" w:cs="Times New Roman"/>
          <w:smallCaps w:val="0"/>
          <w:noProof/>
          <w:sz w:val="22"/>
          <w:szCs w:val="22"/>
          <w:lang w:val="en-GB" w:eastAsia="en-GB" w:bidi="ar-SA"/>
        </w:rPr>
      </w:pPr>
      <w:hyperlink w:anchor="_Toc278967086" w:history="1">
        <w:r w:rsidRPr="00357ED8">
          <w:rPr>
            <w:rStyle w:val="Hyperlink"/>
            <w:noProof/>
          </w:rPr>
          <w:t>1.3</w:t>
        </w:r>
        <w:r>
          <w:rPr>
            <w:rFonts w:ascii="Calibri" w:hAnsi="Calibri" w:cs="Times New Roman"/>
            <w:smallCaps w:val="0"/>
            <w:noProof/>
            <w:sz w:val="22"/>
            <w:szCs w:val="22"/>
            <w:lang w:val="en-GB" w:eastAsia="en-GB" w:bidi="ar-SA"/>
          </w:rPr>
          <w:tab/>
        </w:r>
        <w:r w:rsidRPr="00357ED8">
          <w:rPr>
            <w:rStyle w:val="Hyperlink"/>
            <w:noProof/>
          </w:rPr>
          <w:t>Gender</w:t>
        </w:r>
        <w:r>
          <w:rPr>
            <w:noProof/>
            <w:webHidden/>
          </w:rPr>
          <w:tab/>
        </w:r>
        <w:r>
          <w:rPr>
            <w:noProof/>
            <w:webHidden/>
          </w:rPr>
          <w:fldChar w:fldCharType="begin"/>
        </w:r>
        <w:r>
          <w:rPr>
            <w:noProof/>
            <w:webHidden/>
          </w:rPr>
          <w:instrText xml:space="preserve"> PAGEREF _Toc278967086 \h </w:instrText>
        </w:r>
        <w:r>
          <w:rPr>
            <w:noProof/>
            <w:webHidden/>
          </w:rPr>
        </w:r>
        <w:r>
          <w:rPr>
            <w:noProof/>
            <w:webHidden/>
          </w:rPr>
          <w:fldChar w:fldCharType="separate"/>
        </w:r>
        <w:r w:rsidR="006613FF">
          <w:rPr>
            <w:noProof/>
            <w:webHidden/>
          </w:rPr>
          <w:t>9</w:t>
        </w:r>
        <w:r>
          <w:rPr>
            <w:noProof/>
            <w:webHidden/>
          </w:rPr>
          <w:fldChar w:fldCharType="end"/>
        </w:r>
      </w:hyperlink>
    </w:p>
    <w:p w:rsidR="00F02747" w:rsidRDefault="00F02747">
      <w:pPr>
        <w:pStyle w:val="TOC2"/>
        <w:tabs>
          <w:tab w:val="left" w:pos="960"/>
          <w:tab w:val="right" w:leader="dot" w:pos="9064"/>
        </w:tabs>
        <w:rPr>
          <w:rFonts w:ascii="Calibri" w:hAnsi="Calibri" w:cs="Times New Roman"/>
          <w:smallCaps w:val="0"/>
          <w:noProof/>
          <w:sz w:val="22"/>
          <w:szCs w:val="22"/>
          <w:lang w:val="en-GB" w:eastAsia="en-GB" w:bidi="ar-SA"/>
        </w:rPr>
      </w:pPr>
      <w:hyperlink w:anchor="_Toc278967087" w:history="1">
        <w:r w:rsidRPr="00357ED8">
          <w:rPr>
            <w:rStyle w:val="Hyperlink"/>
            <w:noProof/>
            <w:lang w:val="en-GB"/>
          </w:rPr>
          <w:t xml:space="preserve">1.4 </w:t>
        </w:r>
        <w:r>
          <w:rPr>
            <w:rFonts w:ascii="Calibri" w:hAnsi="Calibri" w:cs="Times New Roman"/>
            <w:smallCaps w:val="0"/>
            <w:noProof/>
            <w:sz w:val="22"/>
            <w:szCs w:val="22"/>
            <w:lang w:val="en-GB" w:eastAsia="en-GB" w:bidi="ar-SA"/>
          </w:rPr>
          <w:t xml:space="preserve">    </w:t>
        </w:r>
        <w:r w:rsidRPr="00357ED8">
          <w:rPr>
            <w:rStyle w:val="Hyperlink"/>
            <w:noProof/>
            <w:lang w:val="en-GB"/>
          </w:rPr>
          <w:t>Progress towards achievement of results</w:t>
        </w:r>
        <w:r>
          <w:rPr>
            <w:noProof/>
            <w:webHidden/>
          </w:rPr>
          <w:tab/>
        </w:r>
        <w:r>
          <w:rPr>
            <w:noProof/>
            <w:webHidden/>
          </w:rPr>
          <w:fldChar w:fldCharType="begin"/>
        </w:r>
        <w:r>
          <w:rPr>
            <w:noProof/>
            <w:webHidden/>
          </w:rPr>
          <w:instrText xml:space="preserve"> PAGEREF _Toc278967087 \h </w:instrText>
        </w:r>
        <w:r>
          <w:rPr>
            <w:noProof/>
            <w:webHidden/>
          </w:rPr>
        </w:r>
        <w:r>
          <w:rPr>
            <w:noProof/>
            <w:webHidden/>
          </w:rPr>
          <w:fldChar w:fldCharType="separate"/>
        </w:r>
        <w:r w:rsidR="006613FF">
          <w:rPr>
            <w:noProof/>
            <w:webHidden/>
          </w:rPr>
          <w:t>9</w:t>
        </w:r>
        <w:r>
          <w:rPr>
            <w:noProof/>
            <w:webHidden/>
          </w:rPr>
          <w:fldChar w:fldCharType="end"/>
        </w:r>
      </w:hyperlink>
    </w:p>
    <w:p w:rsidR="00F02747" w:rsidRDefault="00F02747">
      <w:pPr>
        <w:pStyle w:val="TOC2"/>
        <w:tabs>
          <w:tab w:val="left" w:pos="720"/>
          <w:tab w:val="right" w:leader="dot" w:pos="9064"/>
        </w:tabs>
        <w:rPr>
          <w:rFonts w:ascii="Calibri" w:hAnsi="Calibri" w:cs="Times New Roman"/>
          <w:smallCaps w:val="0"/>
          <w:noProof/>
          <w:sz w:val="22"/>
          <w:szCs w:val="22"/>
          <w:lang w:val="en-GB" w:eastAsia="en-GB" w:bidi="ar-SA"/>
        </w:rPr>
      </w:pPr>
      <w:hyperlink w:anchor="_Toc278967088" w:history="1">
        <w:r w:rsidRPr="00357ED8">
          <w:rPr>
            <w:rStyle w:val="Hyperlink"/>
            <w:noProof/>
            <w:lang w:val="en-GB"/>
          </w:rPr>
          <w:t>1.5</w:t>
        </w:r>
        <w:r>
          <w:rPr>
            <w:rFonts w:ascii="Calibri" w:hAnsi="Calibri" w:cs="Times New Roman"/>
            <w:smallCaps w:val="0"/>
            <w:noProof/>
            <w:sz w:val="22"/>
            <w:szCs w:val="22"/>
            <w:lang w:val="en-GB" w:eastAsia="en-GB" w:bidi="ar-SA"/>
          </w:rPr>
          <w:tab/>
        </w:r>
        <w:r w:rsidRPr="00357ED8">
          <w:rPr>
            <w:rStyle w:val="Hyperlink"/>
            <w:noProof/>
            <w:lang w:val="en-GB"/>
          </w:rPr>
          <w:t>Achievements on Vientiane Declaration parameters</w:t>
        </w:r>
        <w:r>
          <w:rPr>
            <w:noProof/>
            <w:webHidden/>
          </w:rPr>
          <w:tab/>
        </w:r>
        <w:r>
          <w:rPr>
            <w:noProof/>
            <w:webHidden/>
          </w:rPr>
          <w:fldChar w:fldCharType="begin"/>
        </w:r>
        <w:r>
          <w:rPr>
            <w:noProof/>
            <w:webHidden/>
          </w:rPr>
          <w:instrText xml:space="preserve"> PAGEREF _Toc278967088 \h </w:instrText>
        </w:r>
        <w:r>
          <w:rPr>
            <w:noProof/>
            <w:webHidden/>
          </w:rPr>
        </w:r>
        <w:r>
          <w:rPr>
            <w:noProof/>
            <w:webHidden/>
          </w:rPr>
          <w:fldChar w:fldCharType="separate"/>
        </w:r>
        <w:r w:rsidR="006613FF">
          <w:rPr>
            <w:noProof/>
            <w:webHidden/>
          </w:rPr>
          <w:t>11</w:t>
        </w:r>
        <w:r>
          <w:rPr>
            <w:noProof/>
            <w:webHidden/>
          </w:rPr>
          <w:fldChar w:fldCharType="end"/>
        </w:r>
      </w:hyperlink>
    </w:p>
    <w:p w:rsidR="00F02747" w:rsidRDefault="00F02747">
      <w:pPr>
        <w:pStyle w:val="TOC2"/>
        <w:tabs>
          <w:tab w:val="left" w:pos="720"/>
          <w:tab w:val="right" w:leader="dot" w:pos="9064"/>
        </w:tabs>
        <w:rPr>
          <w:rFonts w:ascii="Calibri" w:hAnsi="Calibri" w:cs="Times New Roman"/>
          <w:smallCaps w:val="0"/>
          <w:noProof/>
          <w:sz w:val="22"/>
          <w:szCs w:val="22"/>
          <w:lang w:val="en-GB" w:eastAsia="en-GB" w:bidi="ar-SA"/>
        </w:rPr>
      </w:pPr>
      <w:hyperlink w:anchor="_Toc278967089" w:history="1">
        <w:r w:rsidRPr="00357ED8">
          <w:rPr>
            <w:rStyle w:val="Hyperlink"/>
            <w:noProof/>
          </w:rPr>
          <w:t>1.6</w:t>
        </w:r>
        <w:r>
          <w:rPr>
            <w:rFonts w:ascii="Calibri" w:hAnsi="Calibri" w:cs="Times New Roman"/>
            <w:smallCaps w:val="0"/>
            <w:noProof/>
            <w:sz w:val="22"/>
            <w:szCs w:val="22"/>
            <w:lang w:val="en-GB" w:eastAsia="en-GB" w:bidi="ar-SA"/>
          </w:rPr>
          <w:tab/>
        </w:r>
        <w:r w:rsidRPr="00357ED8">
          <w:rPr>
            <w:rStyle w:val="Hyperlink"/>
            <w:noProof/>
          </w:rPr>
          <w:t>Project Management issues</w:t>
        </w:r>
        <w:r>
          <w:rPr>
            <w:noProof/>
            <w:webHidden/>
          </w:rPr>
          <w:tab/>
        </w:r>
        <w:r>
          <w:rPr>
            <w:noProof/>
            <w:webHidden/>
          </w:rPr>
          <w:fldChar w:fldCharType="begin"/>
        </w:r>
        <w:r>
          <w:rPr>
            <w:noProof/>
            <w:webHidden/>
          </w:rPr>
          <w:instrText xml:space="preserve"> PAGEREF _Toc278967089 \h </w:instrText>
        </w:r>
        <w:r>
          <w:rPr>
            <w:noProof/>
            <w:webHidden/>
          </w:rPr>
        </w:r>
        <w:r>
          <w:rPr>
            <w:noProof/>
            <w:webHidden/>
          </w:rPr>
          <w:fldChar w:fldCharType="separate"/>
        </w:r>
        <w:r w:rsidR="006613FF">
          <w:rPr>
            <w:noProof/>
            <w:webHidden/>
          </w:rPr>
          <w:t>11</w:t>
        </w:r>
        <w:r>
          <w:rPr>
            <w:noProof/>
            <w:webHidden/>
          </w:rPr>
          <w:fldChar w:fldCharType="end"/>
        </w:r>
      </w:hyperlink>
    </w:p>
    <w:p w:rsidR="00F02747" w:rsidRDefault="00F02747">
      <w:pPr>
        <w:pStyle w:val="TOC2"/>
        <w:tabs>
          <w:tab w:val="left" w:pos="720"/>
          <w:tab w:val="right" w:leader="dot" w:pos="9064"/>
        </w:tabs>
        <w:rPr>
          <w:rFonts w:ascii="Calibri" w:hAnsi="Calibri" w:cs="Times New Roman"/>
          <w:smallCaps w:val="0"/>
          <w:noProof/>
          <w:sz w:val="22"/>
          <w:szCs w:val="22"/>
          <w:lang w:val="en-GB" w:eastAsia="en-GB" w:bidi="ar-SA"/>
        </w:rPr>
      </w:pPr>
      <w:hyperlink w:anchor="_Toc278967090" w:history="1">
        <w:r w:rsidRPr="00357ED8">
          <w:rPr>
            <w:rStyle w:val="Hyperlink"/>
            <w:noProof/>
          </w:rPr>
          <w:t>1.7</w:t>
        </w:r>
        <w:r>
          <w:rPr>
            <w:rFonts w:ascii="Calibri" w:hAnsi="Calibri" w:cs="Times New Roman"/>
            <w:smallCaps w:val="0"/>
            <w:noProof/>
            <w:sz w:val="22"/>
            <w:szCs w:val="22"/>
            <w:lang w:val="en-GB" w:eastAsia="en-GB" w:bidi="ar-SA"/>
          </w:rPr>
          <w:tab/>
        </w:r>
        <w:r w:rsidRPr="00357ED8">
          <w:rPr>
            <w:rStyle w:val="Hyperlink"/>
            <w:noProof/>
          </w:rPr>
          <w:t>Lessons learned and documentation.</w:t>
        </w:r>
        <w:r>
          <w:rPr>
            <w:noProof/>
            <w:webHidden/>
          </w:rPr>
          <w:tab/>
        </w:r>
        <w:r>
          <w:rPr>
            <w:noProof/>
            <w:webHidden/>
          </w:rPr>
          <w:fldChar w:fldCharType="begin"/>
        </w:r>
        <w:r>
          <w:rPr>
            <w:noProof/>
            <w:webHidden/>
          </w:rPr>
          <w:instrText xml:space="preserve"> PAGEREF _Toc278967090 \h </w:instrText>
        </w:r>
        <w:r>
          <w:rPr>
            <w:noProof/>
            <w:webHidden/>
          </w:rPr>
        </w:r>
        <w:r>
          <w:rPr>
            <w:noProof/>
            <w:webHidden/>
          </w:rPr>
          <w:fldChar w:fldCharType="separate"/>
        </w:r>
        <w:r w:rsidR="006613FF">
          <w:rPr>
            <w:noProof/>
            <w:webHidden/>
          </w:rPr>
          <w:t>12</w:t>
        </w:r>
        <w:r>
          <w:rPr>
            <w:noProof/>
            <w:webHidden/>
          </w:rPr>
          <w:fldChar w:fldCharType="end"/>
        </w:r>
      </w:hyperlink>
    </w:p>
    <w:p w:rsidR="00F02747" w:rsidRDefault="00F02747">
      <w:pPr>
        <w:pStyle w:val="TOC2"/>
        <w:tabs>
          <w:tab w:val="left" w:pos="720"/>
          <w:tab w:val="right" w:leader="dot" w:pos="9064"/>
        </w:tabs>
        <w:rPr>
          <w:rFonts w:ascii="Calibri" w:hAnsi="Calibri" w:cs="Times New Roman"/>
          <w:smallCaps w:val="0"/>
          <w:noProof/>
          <w:sz w:val="22"/>
          <w:szCs w:val="22"/>
          <w:lang w:val="en-GB" w:eastAsia="en-GB" w:bidi="ar-SA"/>
        </w:rPr>
      </w:pPr>
      <w:hyperlink w:anchor="_Toc278967091" w:history="1">
        <w:r w:rsidRPr="00357ED8">
          <w:rPr>
            <w:rStyle w:val="Hyperlink"/>
            <w:noProof/>
          </w:rPr>
          <w:t>1.8</w:t>
        </w:r>
        <w:r>
          <w:rPr>
            <w:rFonts w:ascii="Calibri" w:hAnsi="Calibri" w:cs="Times New Roman"/>
            <w:smallCaps w:val="0"/>
            <w:noProof/>
            <w:sz w:val="22"/>
            <w:szCs w:val="22"/>
            <w:lang w:val="en-GB" w:eastAsia="en-GB" w:bidi="ar-SA"/>
          </w:rPr>
          <w:tab/>
        </w:r>
        <w:r w:rsidRPr="00357ED8">
          <w:rPr>
            <w:rStyle w:val="Hyperlink"/>
            <w:noProof/>
          </w:rPr>
          <w:t>Final Project Evaluation.</w:t>
        </w:r>
        <w:r>
          <w:rPr>
            <w:noProof/>
            <w:webHidden/>
          </w:rPr>
          <w:tab/>
        </w:r>
        <w:r>
          <w:rPr>
            <w:noProof/>
            <w:webHidden/>
          </w:rPr>
          <w:fldChar w:fldCharType="begin"/>
        </w:r>
        <w:r>
          <w:rPr>
            <w:noProof/>
            <w:webHidden/>
          </w:rPr>
          <w:instrText xml:space="preserve"> PAGEREF _Toc278967091 \h </w:instrText>
        </w:r>
        <w:r>
          <w:rPr>
            <w:noProof/>
            <w:webHidden/>
          </w:rPr>
        </w:r>
        <w:r>
          <w:rPr>
            <w:noProof/>
            <w:webHidden/>
          </w:rPr>
          <w:fldChar w:fldCharType="separate"/>
        </w:r>
        <w:r w:rsidR="006613FF">
          <w:rPr>
            <w:noProof/>
            <w:webHidden/>
          </w:rPr>
          <w:t>13</w:t>
        </w:r>
        <w:r>
          <w:rPr>
            <w:noProof/>
            <w:webHidden/>
          </w:rPr>
          <w:fldChar w:fldCharType="end"/>
        </w:r>
      </w:hyperlink>
    </w:p>
    <w:p w:rsidR="00F02747" w:rsidRDefault="00F02747">
      <w:pPr>
        <w:pStyle w:val="TOC2"/>
        <w:tabs>
          <w:tab w:val="left" w:pos="720"/>
          <w:tab w:val="right" w:leader="dot" w:pos="9064"/>
        </w:tabs>
        <w:rPr>
          <w:rFonts w:ascii="Calibri" w:hAnsi="Calibri" w:cs="Times New Roman"/>
          <w:smallCaps w:val="0"/>
          <w:noProof/>
          <w:sz w:val="22"/>
          <w:szCs w:val="22"/>
          <w:lang w:val="en-GB" w:eastAsia="en-GB" w:bidi="ar-SA"/>
        </w:rPr>
      </w:pPr>
      <w:hyperlink w:anchor="_Toc278967092" w:history="1">
        <w:r w:rsidRPr="00357ED8">
          <w:rPr>
            <w:rStyle w:val="Hyperlink"/>
            <w:noProof/>
          </w:rPr>
          <w:t>1.9</w:t>
        </w:r>
        <w:r>
          <w:rPr>
            <w:rFonts w:ascii="Calibri" w:hAnsi="Calibri" w:cs="Times New Roman"/>
            <w:smallCaps w:val="0"/>
            <w:noProof/>
            <w:sz w:val="22"/>
            <w:szCs w:val="22"/>
            <w:lang w:val="en-GB" w:eastAsia="en-GB" w:bidi="ar-SA"/>
          </w:rPr>
          <w:tab/>
        </w:r>
        <w:r w:rsidRPr="00357ED8">
          <w:rPr>
            <w:rStyle w:val="Hyperlink"/>
            <w:noProof/>
          </w:rPr>
          <w:t>Project Assets and Equipment</w:t>
        </w:r>
        <w:r>
          <w:rPr>
            <w:noProof/>
            <w:webHidden/>
          </w:rPr>
          <w:tab/>
        </w:r>
        <w:r>
          <w:rPr>
            <w:noProof/>
            <w:webHidden/>
          </w:rPr>
          <w:fldChar w:fldCharType="begin"/>
        </w:r>
        <w:r>
          <w:rPr>
            <w:noProof/>
            <w:webHidden/>
          </w:rPr>
          <w:instrText xml:space="preserve"> PAGEREF _Toc278967092 \h </w:instrText>
        </w:r>
        <w:r>
          <w:rPr>
            <w:noProof/>
            <w:webHidden/>
          </w:rPr>
        </w:r>
        <w:r>
          <w:rPr>
            <w:noProof/>
            <w:webHidden/>
          </w:rPr>
          <w:fldChar w:fldCharType="separate"/>
        </w:r>
        <w:r w:rsidR="006613FF">
          <w:rPr>
            <w:noProof/>
            <w:webHidden/>
          </w:rPr>
          <w:t>13</w:t>
        </w:r>
        <w:r>
          <w:rPr>
            <w:noProof/>
            <w:webHidden/>
          </w:rPr>
          <w:fldChar w:fldCharType="end"/>
        </w:r>
      </w:hyperlink>
    </w:p>
    <w:p w:rsidR="00F02747" w:rsidRDefault="00F02747">
      <w:pPr>
        <w:pStyle w:val="TOC2"/>
        <w:tabs>
          <w:tab w:val="left" w:pos="960"/>
          <w:tab w:val="right" w:leader="dot" w:pos="9064"/>
        </w:tabs>
        <w:rPr>
          <w:rFonts w:ascii="Calibri" w:hAnsi="Calibri" w:cs="Times New Roman"/>
          <w:smallCaps w:val="0"/>
          <w:noProof/>
          <w:sz w:val="22"/>
          <w:szCs w:val="22"/>
          <w:lang w:val="en-GB" w:eastAsia="en-GB" w:bidi="ar-SA"/>
        </w:rPr>
      </w:pPr>
      <w:hyperlink w:anchor="_Toc278967093" w:history="1">
        <w:r w:rsidRPr="00357ED8">
          <w:rPr>
            <w:rStyle w:val="Hyperlink"/>
            <w:noProof/>
          </w:rPr>
          <w:t>1.10</w:t>
        </w:r>
        <w:r>
          <w:rPr>
            <w:rFonts w:ascii="Calibri" w:hAnsi="Calibri" w:cs="Times New Roman"/>
            <w:smallCaps w:val="0"/>
            <w:noProof/>
            <w:sz w:val="22"/>
            <w:szCs w:val="22"/>
            <w:lang w:val="en-GB" w:eastAsia="en-GB" w:bidi="ar-SA"/>
          </w:rPr>
          <w:tab/>
        </w:r>
        <w:r w:rsidRPr="00357ED8">
          <w:rPr>
            <w:rStyle w:val="Hyperlink"/>
            <w:noProof/>
          </w:rPr>
          <w:t>GPAR in LP in 2011 - 2015</w:t>
        </w:r>
        <w:r>
          <w:rPr>
            <w:noProof/>
            <w:webHidden/>
          </w:rPr>
          <w:tab/>
        </w:r>
        <w:r>
          <w:rPr>
            <w:noProof/>
            <w:webHidden/>
          </w:rPr>
          <w:fldChar w:fldCharType="begin"/>
        </w:r>
        <w:r>
          <w:rPr>
            <w:noProof/>
            <w:webHidden/>
          </w:rPr>
          <w:instrText xml:space="preserve"> PAGEREF _Toc278967093 \h </w:instrText>
        </w:r>
        <w:r>
          <w:rPr>
            <w:noProof/>
            <w:webHidden/>
          </w:rPr>
        </w:r>
        <w:r>
          <w:rPr>
            <w:noProof/>
            <w:webHidden/>
          </w:rPr>
          <w:fldChar w:fldCharType="separate"/>
        </w:r>
        <w:r w:rsidR="006613FF">
          <w:rPr>
            <w:noProof/>
            <w:webHidden/>
          </w:rPr>
          <w:t>13</w:t>
        </w:r>
        <w:r>
          <w:rPr>
            <w:noProof/>
            <w:webHidden/>
          </w:rPr>
          <w:fldChar w:fldCharType="end"/>
        </w:r>
      </w:hyperlink>
    </w:p>
    <w:p w:rsidR="00F02747" w:rsidRDefault="00F02747">
      <w:pPr>
        <w:pStyle w:val="TOC1"/>
        <w:tabs>
          <w:tab w:val="left" w:pos="480"/>
          <w:tab w:val="right" w:leader="dot" w:pos="9064"/>
        </w:tabs>
        <w:rPr>
          <w:rFonts w:ascii="Calibri" w:hAnsi="Calibri" w:cs="Times New Roman"/>
          <w:b w:val="0"/>
          <w:bCs w:val="0"/>
          <w:caps w:val="0"/>
          <w:noProof/>
          <w:sz w:val="22"/>
          <w:szCs w:val="22"/>
          <w:lang w:val="en-GB" w:eastAsia="en-GB" w:bidi="ar-SA"/>
        </w:rPr>
      </w:pPr>
      <w:hyperlink w:anchor="_Toc278967094" w:history="1">
        <w:r w:rsidRPr="00357ED8">
          <w:rPr>
            <w:rStyle w:val="Hyperlink"/>
            <w:noProof/>
          </w:rPr>
          <w:t>2.</w:t>
        </w:r>
        <w:r>
          <w:rPr>
            <w:rFonts w:ascii="Calibri" w:hAnsi="Calibri" w:cs="Times New Roman"/>
            <w:b w:val="0"/>
            <w:bCs w:val="0"/>
            <w:caps w:val="0"/>
            <w:noProof/>
            <w:sz w:val="22"/>
            <w:szCs w:val="22"/>
            <w:lang w:val="en-GB" w:eastAsia="en-GB" w:bidi="ar-SA"/>
          </w:rPr>
          <w:tab/>
        </w:r>
        <w:r w:rsidRPr="00357ED8">
          <w:rPr>
            <w:rStyle w:val="Hyperlink"/>
            <w:noProof/>
          </w:rPr>
          <w:t>Project Information and Resources</w:t>
        </w:r>
        <w:r>
          <w:rPr>
            <w:noProof/>
            <w:webHidden/>
          </w:rPr>
          <w:tab/>
        </w:r>
        <w:r>
          <w:rPr>
            <w:noProof/>
            <w:webHidden/>
          </w:rPr>
          <w:fldChar w:fldCharType="begin"/>
        </w:r>
        <w:r>
          <w:rPr>
            <w:noProof/>
            <w:webHidden/>
          </w:rPr>
          <w:instrText xml:space="preserve"> PAGEREF _Toc278967094 \h </w:instrText>
        </w:r>
        <w:r>
          <w:rPr>
            <w:noProof/>
            <w:webHidden/>
          </w:rPr>
        </w:r>
        <w:r>
          <w:rPr>
            <w:noProof/>
            <w:webHidden/>
          </w:rPr>
          <w:fldChar w:fldCharType="separate"/>
        </w:r>
        <w:r w:rsidR="006613FF">
          <w:rPr>
            <w:noProof/>
            <w:webHidden/>
          </w:rPr>
          <w:t>15</w:t>
        </w:r>
        <w:r>
          <w:rPr>
            <w:noProof/>
            <w:webHidden/>
          </w:rPr>
          <w:fldChar w:fldCharType="end"/>
        </w:r>
      </w:hyperlink>
    </w:p>
    <w:p w:rsidR="00F02747" w:rsidRDefault="00F02747">
      <w:pPr>
        <w:pStyle w:val="TOC1"/>
        <w:tabs>
          <w:tab w:val="left" w:pos="480"/>
          <w:tab w:val="right" w:leader="dot" w:pos="9064"/>
        </w:tabs>
        <w:rPr>
          <w:rFonts w:ascii="Calibri" w:hAnsi="Calibri" w:cs="Times New Roman"/>
          <w:b w:val="0"/>
          <w:bCs w:val="0"/>
          <w:caps w:val="0"/>
          <w:noProof/>
          <w:sz w:val="22"/>
          <w:szCs w:val="22"/>
          <w:lang w:val="en-GB" w:eastAsia="en-GB" w:bidi="ar-SA"/>
        </w:rPr>
      </w:pPr>
      <w:hyperlink w:anchor="_Toc278967095" w:history="1">
        <w:r w:rsidRPr="00357ED8">
          <w:rPr>
            <w:rStyle w:val="Hyperlink"/>
            <w:noProof/>
          </w:rPr>
          <w:t xml:space="preserve">3.  </w:t>
        </w:r>
        <w:r>
          <w:rPr>
            <w:rFonts w:ascii="Calibri" w:hAnsi="Calibri" w:cs="Times New Roman"/>
            <w:b w:val="0"/>
            <w:bCs w:val="0"/>
            <w:caps w:val="0"/>
            <w:noProof/>
            <w:sz w:val="22"/>
            <w:szCs w:val="22"/>
            <w:lang w:val="en-GB" w:eastAsia="en-GB" w:bidi="ar-SA"/>
          </w:rPr>
          <w:tab/>
        </w:r>
        <w:r w:rsidRPr="00357ED8">
          <w:rPr>
            <w:rStyle w:val="Hyperlink"/>
            <w:noProof/>
          </w:rPr>
          <w:t>Purpose of the Project</w:t>
        </w:r>
        <w:r>
          <w:rPr>
            <w:noProof/>
            <w:webHidden/>
          </w:rPr>
          <w:tab/>
        </w:r>
        <w:r>
          <w:rPr>
            <w:noProof/>
            <w:webHidden/>
          </w:rPr>
          <w:fldChar w:fldCharType="begin"/>
        </w:r>
        <w:r>
          <w:rPr>
            <w:noProof/>
            <w:webHidden/>
          </w:rPr>
          <w:instrText xml:space="preserve"> PAGEREF _Toc278967095 \h </w:instrText>
        </w:r>
        <w:r>
          <w:rPr>
            <w:noProof/>
            <w:webHidden/>
          </w:rPr>
        </w:r>
        <w:r>
          <w:rPr>
            <w:noProof/>
            <w:webHidden/>
          </w:rPr>
          <w:fldChar w:fldCharType="separate"/>
        </w:r>
        <w:r w:rsidR="006613FF">
          <w:rPr>
            <w:noProof/>
            <w:webHidden/>
          </w:rPr>
          <w:t>16</w:t>
        </w:r>
        <w:r>
          <w:rPr>
            <w:noProof/>
            <w:webHidden/>
          </w:rPr>
          <w:fldChar w:fldCharType="end"/>
        </w:r>
      </w:hyperlink>
    </w:p>
    <w:p w:rsidR="00F02747" w:rsidRDefault="00F02747">
      <w:pPr>
        <w:pStyle w:val="TOC2"/>
        <w:tabs>
          <w:tab w:val="left" w:pos="720"/>
          <w:tab w:val="right" w:leader="dot" w:pos="9064"/>
        </w:tabs>
        <w:rPr>
          <w:rFonts w:ascii="Calibri" w:hAnsi="Calibri" w:cs="Times New Roman"/>
          <w:smallCaps w:val="0"/>
          <w:noProof/>
          <w:sz w:val="22"/>
          <w:szCs w:val="22"/>
          <w:lang w:val="en-GB" w:eastAsia="en-GB" w:bidi="ar-SA"/>
        </w:rPr>
      </w:pPr>
      <w:hyperlink w:anchor="_Toc278967096" w:history="1">
        <w:r w:rsidRPr="00357ED8">
          <w:rPr>
            <w:rStyle w:val="Hyperlink"/>
            <w:noProof/>
          </w:rPr>
          <w:t>3.1</w:t>
        </w:r>
        <w:r>
          <w:rPr>
            <w:rFonts w:ascii="Calibri" w:hAnsi="Calibri" w:cs="Times New Roman"/>
            <w:smallCaps w:val="0"/>
            <w:noProof/>
            <w:sz w:val="22"/>
            <w:szCs w:val="22"/>
            <w:lang w:val="en-GB" w:eastAsia="en-GB" w:bidi="ar-SA"/>
          </w:rPr>
          <w:tab/>
        </w:r>
        <w:r w:rsidRPr="00357ED8">
          <w:rPr>
            <w:rStyle w:val="Hyperlink"/>
            <w:noProof/>
          </w:rPr>
          <w:t>National Development Objectives</w:t>
        </w:r>
        <w:r>
          <w:rPr>
            <w:noProof/>
            <w:webHidden/>
          </w:rPr>
          <w:tab/>
        </w:r>
        <w:r>
          <w:rPr>
            <w:noProof/>
            <w:webHidden/>
          </w:rPr>
          <w:fldChar w:fldCharType="begin"/>
        </w:r>
        <w:r>
          <w:rPr>
            <w:noProof/>
            <w:webHidden/>
          </w:rPr>
          <w:instrText xml:space="preserve"> PAGEREF _Toc278967096 \h </w:instrText>
        </w:r>
        <w:r>
          <w:rPr>
            <w:noProof/>
            <w:webHidden/>
          </w:rPr>
        </w:r>
        <w:r>
          <w:rPr>
            <w:noProof/>
            <w:webHidden/>
          </w:rPr>
          <w:fldChar w:fldCharType="separate"/>
        </w:r>
        <w:r w:rsidR="006613FF">
          <w:rPr>
            <w:noProof/>
            <w:webHidden/>
          </w:rPr>
          <w:t>16</w:t>
        </w:r>
        <w:r>
          <w:rPr>
            <w:noProof/>
            <w:webHidden/>
          </w:rPr>
          <w:fldChar w:fldCharType="end"/>
        </w:r>
      </w:hyperlink>
    </w:p>
    <w:p w:rsidR="00F02747" w:rsidRDefault="00F02747">
      <w:pPr>
        <w:pStyle w:val="TOC2"/>
        <w:tabs>
          <w:tab w:val="left" w:pos="720"/>
          <w:tab w:val="right" w:leader="dot" w:pos="9064"/>
        </w:tabs>
        <w:rPr>
          <w:rFonts w:ascii="Calibri" w:hAnsi="Calibri" w:cs="Times New Roman"/>
          <w:smallCaps w:val="0"/>
          <w:noProof/>
          <w:sz w:val="22"/>
          <w:szCs w:val="22"/>
          <w:lang w:val="en-GB" w:eastAsia="en-GB" w:bidi="ar-SA"/>
        </w:rPr>
      </w:pPr>
      <w:hyperlink w:anchor="_Toc278967097" w:history="1">
        <w:r w:rsidRPr="00357ED8">
          <w:rPr>
            <w:rStyle w:val="Hyperlink"/>
            <w:noProof/>
          </w:rPr>
          <w:t>3.2</w:t>
        </w:r>
        <w:r>
          <w:rPr>
            <w:rFonts w:ascii="Calibri" w:hAnsi="Calibri" w:cs="Times New Roman"/>
            <w:smallCaps w:val="0"/>
            <w:noProof/>
            <w:sz w:val="22"/>
            <w:szCs w:val="22"/>
            <w:lang w:val="en-GB" w:eastAsia="en-GB" w:bidi="ar-SA"/>
          </w:rPr>
          <w:tab/>
        </w:r>
        <w:r w:rsidRPr="00357ED8">
          <w:rPr>
            <w:rStyle w:val="Hyperlink"/>
            <w:noProof/>
          </w:rPr>
          <w:t>UN Development Assistance Framework (2007-2011)</w:t>
        </w:r>
        <w:r>
          <w:rPr>
            <w:noProof/>
            <w:webHidden/>
          </w:rPr>
          <w:tab/>
        </w:r>
        <w:r>
          <w:rPr>
            <w:noProof/>
            <w:webHidden/>
          </w:rPr>
          <w:fldChar w:fldCharType="begin"/>
        </w:r>
        <w:r>
          <w:rPr>
            <w:noProof/>
            <w:webHidden/>
          </w:rPr>
          <w:instrText xml:space="preserve"> PAGEREF _Toc278967097 \h </w:instrText>
        </w:r>
        <w:r>
          <w:rPr>
            <w:noProof/>
            <w:webHidden/>
          </w:rPr>
        </w:r>
        <w:r>
          <w:rPr>
            <w:noProof/>
            <w:webHidden/>
          </w:rPr>
          <w:fldChar w:fldCharType="separate"/>
        </w:r>
        <w:r w:rsidR="006613FF">
          <w:rPr>
            <w:noProof/>
            <w:webHidden/>
          </w:rPr>
          <w:t>16</w:t>
        </w:r>
        <w:r>
          <w:rPr>
            <w:noProof/>
            <w:webHidden/>
          </w:rPr>
          <w:fldChar w:fldCharType="end"/>
        </w:r>
      </w:hyperlink>
    </w:p>
    <w:p w:rsidR="00F02747" w:rsidRDefault="00F02747">
      <w:pPr>
        <w:pStyle w:val="TOC1"/>
        <w:tabs>
          <w:tab w:val="left" w:pos="480"/>
          <w:tab w:val="right" w:leader="dot" w:pos="9064"/>
        </w:tabs>
        <w:rPr>
          <w:rFonts w:ascii="Calibri" w:hAnsi="Calibri" w:cs="Times New Roman"/>
          <w:b w:val="0"/>
          <w:bCs w:val="0"/>
          <w:caps w:val="0"/>
          <w:noProof/>
          <w:sz w:val="22"/>
          <w:szCs w:val="22"/>
          <w:lang w:val="en-GB" w:eastAsia="en-GB" w:bidi="ar-SA"/>
        </w:rPr>
      </w:pPr>
      <w:hyperlink w:anchor="_Toc278967098" w:history="1">
        <w:r w:rsidRPr="00357ED8">
          <w:rPr>
            <w:rStyle w:val="Hyperlink"/>
            <w:noProof/>
          </w:rPr>
          <w:t xml:space="preserve">4.  </w:t>
        </w:r>
        <w:r>
          <w:rPr>
            <w:rFonts w:ascii="Calibri" w:hAnsi="Calibri" w:cs="Times New Roman"/>
            <w:b w:val="0"/>
            <w:bCs w:val="0"/>
            <w:caps w:val="0"/>
            <w:noProof/>
            <w:sz w:val="22"/>
            <w:szCs w:val="22"/>
            <w:lang w:val="en-GB" w:eastAsia="en-GB" w:bidi="ar-SA"/>
          </w:rPr>
          <w:tab/>
        </w:r>
        <w:r w:rsidRPr="00357ED8">
          <w:rPr>
            <w:rStyle w:val="Hyperlink"/>
            <w:noProof/>
          </w:rPr>
          <w:t>Project Performance and Results</w:t>
        </w:r>
        <w:r>
          <w:rPr>
            <w:noProof/>
            <w:webHidden/>
          </w:rPr>
          <w:tab/>
        </w:r>
        <w:r>
          <w:rPr>
            <w:noProof/>
            <w:webHidden/>
          </w:rPr>
          <w:fldChar w:fldCharType="begin"/>
        </w:r>
        <w:r>
          <w:rPr>
            <w:noProof/>
            <w:webHidden/>
          </w:rPr>
          <w:instrText xml:space="preserve"> PAGEREF _Toc278967098 \h </w:instrText>
        </w:r>
        <w:r>
          <w:rPr>
            <w:noProof/>
            <w:webHidden/>
          </w:rPr>
        </w:r>
        <w:r>
          <w:rPr>
            <w:noProof/>
            <w:webHidden/>
          </w:rPr>
          <w:fldChar w:fldCharType="separate"/>
        </w:r>
        <w:r w:rsidR="006613FF">
          <w:rPr>
            <w:noProof/>
            <w:webHidden/>
          </w:rPr>
          <w:t>18</w:t>
        </w:r>
        <w:r>
          <w:rPr>
            <w:noProof/>
            <w:webHidden/>
          </w:rPr>
          <w:fldChar w:fldCharType="end"/>
        </w:r>
      </w:hyperlink>
    </w:p>
    <w:p w:rsidR="00F02747" w:rsidRDefault="00F02747">
      <w:pPr>
        <w:pStyle w:val="TOC2"/>
        <w:tabs>
          <w:tab w:val="left" w:pos="720"/>
          <w:tab w:val="right" w:leader="dot" w:pos="9064"/>
        </w:tabs>
        <w:rPr>
          <w:rFonts w:ascii="Calibri" w:hAnsi="Calibri" w:cs="Times New Roman"/>
          <w:smallCaps w:val="0"/>
          <w:noProof/>
          <w:sz w:val="22"/>
          <w:szCs w:val="22"/>
          <w:lang w:val="en-GB" w:eastAsia="en-GB" w:bidi="ar-SA"/>
        </w:rPr>
      </w:pPr>
      <w:hyperlink w:anchor="_Toc278967099" w:history="1">
        <w:r w:rsidRPr="00357ED8">
          <w:rPr>
            <w:rStyle w:val="Hyperlink"/>
            <w:noProof/>
          </w:rPr>
          <w:t>4.1</w:t>
        </w:r>
        <w:r>
          <w:rPr>
            <w:rFonts w:ascii="Calibri" w:hAnsi="Calibri" w:cs="Times New Roman"/>
            <w:smallCaps w:val="0"/>
            <w:noProof/>
            <w:sz w:val="22"/>
            <w:szCs w:val="22"/>
            <w:lang w:val="en-GB" w:eastAsia="en-GB" w:bidi="ar-SA"/>
          </w:rPr>
          <w:tab/>
        </w:r>
        <w:r w:rsidRPr="00357ED8">
          <w:rPr>
            <w:rStyle w:val="Hyperlink"/>
            <w:noProof/>
          </w:rPr>
          <w:t>Contribution to the strategic goals</w:t>
        </w:r>
        <w:r>
          <w:rPr>
            <w:noProof/>
            <w:webHidden/>
          </w:rPr>
          <w:tab/>
        </w:r>
        <w:r>
          <w:rPr>
            <w:noProof/>
            <w:webHidden/>
          </w:rPr>
          <w:fldChar w:fldCharType="begin"/>
        </w:r>
        <w:r>
          <w:rPr>
            <w:noProof/>
            <w:webHidden/>
          </w:rPr>
          <w:instrText xml:space="preserve"> PAGEREF _Toc278967099 \h </w:instrText>
        </w:r>
        <w:r>
          <w:rPr>
            <w:noProof/>
            <w:webHidden/>
          </w:rPr>
        </w:r>
        <w:r>
          <w:rPr>
            <w:noProof/>
            <w:webHidden/>
          </w:rPr>
          <w:fldChar w:fldCharType="separate"/>
        </w:r>
        <w:r w:rsidR="006613FF">
          <w:rPr>
            <w:noProof/>
            <w:webHidden/>
          </w:rPr>
          <w:t>18</w:t>
        </w:r>
        <w:r>
          <w:rPr>
            <w:noProof/>
            <w:webHidden/>
          </w:rPr>
          <w:fldChar w:fldCharType="end"/>
        </w:r>
      </w:hyperlink>
    </w:p>
    <w:p w:rsidR="00F02747" w:rsidRDefault="00F02747">
      <w:pPr>
        <w:pStyle w:val="TOC1"/>
        <w:tabs>
          <w:tab w:val="left" w:pos="480"/>
          <w:tab w:val="right" w:leader="dot" w:pos="9064"/>
        </w:tabs>
        <w:rPr>
          <w:rFonts w:ascii="Calibri" w:hAnsi="Calibri" w:cs="Times New Roman"/>
          <w:b w:val="0"/>
          <w:bCs w:val="0"/>
          <w:caps w:val="0"/>
          <w:noProof/>
          <w:sz w:val="22"/>
          <w:szCs w:val="22"/>
          <w:lang w:val="en-GB" w:eastAsia="en-GB" w:bidi="ar-SA"/>
        </w:rPr>
      </w:pPr>
      <w:hyperlink w:anchor="_Toc278967100" w:history="1">
        <w:r w:rsidRPr="00357ED8">
          <w:rPr>
            <w:rStyle w:val="Hyperlink"/>
            <w:noProof/>
          </w:rPr>
          <w:t>5.</w:t>
        </w:r>
        <w:r>
          <w:rPr>
            <w:rFonts w:ascii="Calibri" w:hAnsi="Calibri" w:cs="Times New Roman"/>
            <w:b w:val="0"/>
            <w:bCs w:val="0"/>
            <w:caps w:val="0"/>
            <w:noProof/>
            <w:sz w:val="22"/>
            <w:szCs w:val="22"/>
            <w:lang w:val="en-GB" w:eastAsia="en-GB" w:bidi="ar-SA"/>
          </w:rPr>
          <w:tab/>
        </w:r>
        <w:r w:rsidRPr="00357ED8">
          <w:rPr>
            <w:rStyle w:val="Hyperlink"/>
            <w:noProof/>
          </w:rPr>
          <w:t>Project performance and results</w:t>
        </w:r>
        <w:r>
          <w:rPr>
            <w:noProof/>
            <w:webHidden/>
          </w:rPr>
          <w:tab/>
        </w:r>
        <w:r>
          <w:rPr>
            <w:noProof/>
            <w:webHidden/>
          </w:rPr>
          <w:fldChar w:fldCharType="begin"/>
        </w:r>
        <w:r>
          <w:rPr>
            <w:noProof/>
            <w:webHidden/>
          </w:rPr>
          <w:instrText xml:space="preserve"> PAGEREF _Toc278967100 \h </w:instrText>
        </w:r>
        <w:r>
          <w:rPr>
            <w:noProof/>
            <w:webHidden/>
          </w:rPr>
        </w:r>
        <w:r>
          <w:rPr>
            <w:noProof/>
            <w:webHidden/>
          </w:rPr>
          <w:fldChar w:fldCharType="separate"/>
        </w:r>
        <w:r w:rsidR="006613FF">
          <w:rPr>
            <w:noProof/>
            <w:webHidden/>
          </w:rPr>
          <w:t>19</w:t>
        </w:r>
        <w:r>
          <w:rPr>
            <w:noProof/>
            <w:webHidden/>
          </w:rPr>
          <w:fldChar w:fldCharType="end"/>
        </w:r>
      </w:hyperlink>
    </w:p>
    <w:p w:rsidR="00F02747" w:rsidRDefault="00F02747">
      <w:pPr>
        <w:pStyle w:val="TOC1"/>
        <w:tabs>
          <w:tab w:val="left" w:pos="480"/>
          <w:tab w:val="right" w:leader="dot" w:pos="9064"/>
        </w:tabs>
        <w:rPr>
          <w:rFonts w:ascii="Calibri" w:hAnsi="Calibri" w:cs="Times New Roman"/>
          <w:b w:val="0"/>
          <w:bCs w:val="0"/>
          <w:caps w:val="0"/>
          <w:noProof/>
          <w:sz w:val="22"/>
          <w:szCs w:val="22"/>
          <w:lang w:val="en-GB" w:eastAsia="en-GB" w:bidi="ar-SA"/>
        </w:rPr>
      </w:pPr>
      <w:hyperlink w:anchor="_Toc278967101" w:history="1">
        <w:r w:rsidRPr="00357ED8">
          <w:rPr>
            <w:rStyle w:val="Hyperlink"/>
            <w:noProof/>
          </w:rPr>
          <w:t xml:space="preserve">6. </w:t>
        </w:r>
        <w:r>
          <w:rPr>
            <w:rFonts w:ascii="Calibri" w:hAnsi="Calibri" w:cs="Times New Roman"/>
            <w:b w:val="0"/>
            <w:bCs w:val="0"/>
            <w:caps w:val="0"/>
            <w:noProof/>
            <w:sz w:val="22"/>
            <w:szCs w:val="22"/>
            <w:lang w:val="en-GB" w:eastAsia="en-GB" w:bidi="ar-SA"/>
          </w:rPr>
          <w:tab/>
        </w:r>
        <w:r w:rsidRPr="00357ED8">
          <w:rPr>
            <w:rStyle w:val="Hyperlink"/>
            <w:noProof/>
          </w:rPr>
          <w:t>Update on implementation of the Vientiane Declaration and its Action Plan</w:t>
        </w:r>
        <w:r>
          <w:rPr>
            <w:noProof/>
            <w:webHidden/>
          </w:rPr>
          <w:tab/>
        </w:r>
        <w:r>
          <w:rPr>
            <w:noProof/>
            <w:webHidden/>
          </w:rPr>
          <w:fldChar w:fldCharType="begin"/>
        </w:r>
        <w:r>
          <w:rPr>
            <w:noProof/>
            <w:webHidden/>
          </w:rPr>
          <w:instrText xml:space="preserve"> PAGEREF _Toc278967101 \h </w:instrText>
        </w:r>
        <w:r>
          <w:rPr>
            <w:noProof/>
            <w:webHidden/>
          </w:rPr>
        </w:r>
        <w:r>
          <w:rPr>
            <w:noProof/>
            <w:webHidden/>
          </w:rPr>
          <w:fldChar w:fldCharType="separate"/>
        </w:r>
        <w:r w:rsidR="006613FF">
          <w:rPr>
            <w:noProof/>
            <w:webHidden/>
          </w:rPr>
          <w:t>27</w:t>
        </w:r>
        <w:r>
          <w:rPr>
            <w:noProof/>
            <w:webHidden/>
          </w:rPr>
          <w:fldChar w:fldCharType="end"/>
        </w:r>
      </w:hyperlink>
    </w:p>
    <w:p w:rsidR="00F02747" w:rsidRDefault="00F02747">
      <w:pPr>
        <w:pStyle w:val="TOC1"/>
        <w:tabs>
          <w:tab w:val="left" w:pos="480"/>
          <w:tab w:val="right" w:leader="dot" w:pos="9064"/>
        </w:tabs>
        <w:rPr>
          <w:rFonts w:ascii="Calibri" w:hAnsi="Calibri" w:cs="Times New Roman"/>
          <w:b w:val="0"/>
          <w:bCs w:val="0"/>
          <w:caps w:val="0"/>
          <w:noProof/>
          <w:sz w:val="22"/>
          <w:szCs w:val="22"/>
          <w:lang w:val="en-GB" w:eastAsia="en-GB" w:bidi="ar-SA"/>
        </w:rPr>
      </w:pPr>
      <w:hyperlink w:anchor="_Toc278967102" w:history="1">
        <w:r w:rsidRPr="00357ED8">
          <w:rPr>
            <w:rStyle w:val="Hyperlink"/>
            <w:noProof/>
          </w:rPr>
          <w:t xml:space="preserve">7. </w:t>
        </w:r>
        <w:r>
          <w:rPr>
            <w:rFonts w:ascii="Calibri" w:hAnsi="Calibri" w:cs="Times New Roman"/>
            <w:b w:val="0"/>
            <w:bCs w:val="0"/>
            <w:caps w:val="0"/>
            <w:noProof/>
            <w:sz w:val="22"/>
            <w:szCs w:val="22"/>
            <w:lang w:val="en-GB" w:eastAsia="en-GB" w:bidi="ar-SA"/>
          </w:rPr>
          <w:tab/>
        </w:r>
        <w:r w:rsidRPr="00357ED8">
          <w:rPr>
            <w:rStyle w:val="Hyperlink"/>
            <w:noProof/>
          </w:rPr>
          <w:t>Update on partnerships</w:t>
        </w:r>
        <w:r>
          <w:rPr>
            <w:noProof/>
            <w:webHidden/>
          </w:rPr>
          <w:tab/>
        </w:r>
        <w:r>
          <w:rPr>
            <w:noProof/>
            <w:webHidden/>
          </w:rPr>
          <w:fldChar w:fldCharType="begin"/>
        </w:r>
        <w:r>
          <w:rPr>
            <w:noProof/>
            <w:webHidden/>
          </w:rPr>
          <w:instrText xml:space="preserve"> PAGEREF _Toc278967102 \h </w:instrText>
        </w:r>
        <w:r>
          <w:rPr>
            <w:noProof/>
            <w:webHidden/>
          </w:rPr>
        </w:r>
        <w:r>
          <w:rPr>
            <w:noProof/>
            <w:webHidden/>
          </w:rPr>
          <w:fldChar w:fldCharType="separate"/>
        </w:r>
        <w:r w:rsidR="006613FF">
          <w:rPr>
            <w:noProof/>
            <w:webHidden/>
          </w:rPr>
          <w:t>29</w:t>
        </w:r>
        <w:r>
          <w:rPr>
            <w:noProof/>
            <w:webHidden/>
          </w:rPr>
          <w:fldChar w:fldCharType="end"/>
        </w:r>
      </w:hyperlink>
    </w:p>
    <w:p w:rsidR="00F02747" w:rsidRDefault="00F02747">
      <w:pPr>
        <w:pStyle w:val="TOC1"/>
        <w:tabs>
          <w:tab w:val="left" w:pos="480"/>
          <w:tab w:val="right" w:leader="dot" w:pos="9064"/>
        </w:tabs>
        <w:rPr>
          <w:rFonts w:ascii="Calibri" w:hAnsi="Calibri" w:cs="Times New Roman"/>
          <w:b w:val="0"/>
          <w:bCs w:val="0"/>
          <w:caps w:val="0"/>
          <w:noProof/>
          <w:sz w:val="22"/>
          <w:szCs w:val="22"/>
          <w:lang w:val="en-GB" w:eastAsia="en-GB" w:bidi="ar-SA"/>
        </w:rPr>
      </w:pPr>
      <w:hyperlink w:anchor="_Toc278967103" w:history="1">
        <w:r w:rsidRPr="00357ED8">
          <w:rPr>
            <w:rStyle w:val="Hyperlink"/>
            <w:noProof/>
          </w:rPr>
          <w:t xml:space="preserve">8. </w:t>
        </w:r>
        <w:r>
          <w:rPr>
            <w:rFonts w:ascii="Calibri" w:hAnsi="Calibri" w:cs="Times New Roman"/>
            <w:b w:val="0"/>
            <w:bCs w:val="0"/>
            <w:caps w:val="0"/>
            <w:noProof/>
            <w:sz w:val="22"/>
            <w:szCs w:val="22"/>
            <w:lang w:val="en-GB" w:eastAsia="en-GB" w:bidi="ar-SA"/>
          </w:rPr>
          <w:tab/>
        </w:r>
        <w:r w:rsidRPr="00357ED8">
          <w:rPr>
            <w:rStyle w:val="Hyperlink"/>
            <w:noProof/>
          </w:rPr>
          <w:t>Update on audit recommendations</w:t>
        </w:r>
        <w:r>
          <w:rPr>
            <w:noProof/>
            <w:webHidden/>
          </w:rPr>
          <w:tab/>
        </w:r>
        <w:r>
          <w:rPr>
            <w:noProof/>
            <w:webHidden/>
          </w:rPr>
          <w:fldChar w:fldCharType="begin"/>
        </w:r>
        <w:r>
          <w:rPr>
            <w:noProof/>
            <w:webHidden/>
          </w:rPr>
          <w:instrText xml:space="preserve"> PAGEREF _Toc278967103 \h </w:instrText>
        </w:r>
        <w:r>
          <w:rPr>
            <w:noProof/>
            <w:webHidden/>
          </w:rPr>
        </w:r>
        <w:r>
          <w:rPr>
            <w:noProof/>
            <w:webHidden/>
          </w:rPr>
          <w:fldChar w:fldCharType="separate"/>
        </w:r>
        <w:r w:rsidR="006613FF">
          <w:rPr>
            <w:noProof/>
            <w:webHidden/>
          </w:rPr>
          <w:t>30</w:t>
        </w:r>
        <w:r>
          <w:rPr>
            <w:noProof/>
            <w:webHidden/>
          </w:rPr>
          <w:fldChar w:fldCharType="end"/>
        </w:r>
      </w:hyperlink>
    </w:p>
    <w:p w:rsidR="00F02747" w:rsidRDefault="00F02747">
      <w:pPr>
        <w:pStyle w:val="TOC1"/>
        <w:tabs>
          <w:tab w:val="left" w:pos="480"/>
          <w:tab w:val="right" w:leader="dot" w:pos="9064"/>
        </w:tabs>
        <w:rPr>
          <w:rFonts w:ascii="Calibri" w:hAnsi="Calibri" w:cs="Times New Roman"/>
          <w:b w:val="0"/>
          <w:bCs w:val="0"/>
          <w:caps w:val="0"/>
          <w:noProof/>
          <w:sz w:val="22"/>
          <w:szCs w:val="22"/>
          <w:lang w:val="en-GB" w:eastAsia="en-GB" w:bidi="ar-SA"/>
        </w:rPr>
      </w:pPr>
      <w:hyperlink w:anchor="_Toc278967104" w:history="1">
        <w:r w:rsidRPr="00357ED8">
          <w:rPr>
            <w:rStyle w:val="Hyperlink"/>
            <w:noProof/>
          </w:rPr>
          <w:t xml:space="preserve">9. </w:t>
        </w:r>
        <w:r>
          <w:rPr>
            <w:rFonts w:ascii="Calibri" w:hAnsi="Calibri" w:cs="Times New Roman"/>
            <w:b w:val="0"/>
            <w:bCs w:val="0"/>
            <w:caps w:val="0"/>
            <w:noProof/>
            <w:sz w:val="22"/>
            <w:szCs w:val="22"/>
            <w:lang w:val="en-GB" w:eastAsia="en-GB" w:bidi="ar-SA"/>
          </w:rPr>
          <w:tab/>
        </w:r>
        <w:r w:rsidRPr="00357ED8">
          <w:rPr>
            <w:rStyle w:val="Hyperlink"/>
            <w:noProof/>
          </w:rPr>
          <w:t xml:space="preserve">List main challenges and issues (if any) faced during reporting period / </w:t>
        </w:r>
        <w:r>
          <w:rPr>
            <w:rStyle w:val="Hyperlink"/>
            <w:noProof/>
          </w:rPr>
          <w:t xml:space="preserve">       </w:t>
        </w:r>
        <w:r w:rsidRPr="00357ED8">
          <w:rPr>
            <w:rStyle w:val="Hyperlink"/>
            <w:noProof/>
          </w:rPr>
          <w:t>response strategies adopted</w:t>
        </w:r>
        <w:r>
          <w:rPr>
            <w:noProof/>
            <w:webHidden/>
          </w:rPr>
          <w:tab/>
        </w:r>
        <w:r>
          <w:rPr>
            <w:noProof/>
            <w:webHidden/>
          </w:rPr>
          <w:fldChar w:fldCharType="begin"/>
        </w:r>
        <w:r>
          <w:rPr>
            <w:noProof/>
            <w:webHidden/>
          </w:rPr>
          <w:instrText xml:space="preserve"> PAGEREF _Toc278967104 \h </w:instrText>
        </w:r>
        <w:r>
          <w:rPr>
            <w:noProof/>
            <w:webHidden/>
          </w:rPr>
        </w:r>
        <w:r>
          <w:rPr>
            <w:noProof/>
            <w:webHidden/>
          </w:rPr>
          <w:fldChar w:fldCharType="separate"/>
        </w:r>
        <w:r w:rsidR="006613FF">
          <w:rPr>
            <w:noProof/>
            <w:webHidden/>
          </w:rPr>
          <w:t>31</w:t>
        </w:r>
        <w:r>
          <w:rPr>
            <w:noProof/>
            <w:webHidden/>
          </w:rPr>
          <w:fldChar w:fldCharType="end"/>
        </w:r>
      </w:hyperlink>
    </w:p>
    <w:p w:rsidR="00F02747" w:rsidRDefault="00F02747">
      <w:pPr>
        <w:pStyle w:val="TOC1"/>
        <w:tabs>
          <w:tab w:val="left" w:pos="720"/>
          <w:tab w:val="right" w:leader="dot" w:pos="9064"/>
        </w:tabs>
        <w:rPr>
          <w:rFonts w:ascii="Calibri" w:hAnsi="Calibri" w:cs="Times New Roman"/>
          <w:b w:val="0"/>
          <w:bCs w:val="0"/>
          <w:caps w:val="0"/>
          <w:noProof/>
          <w:sz w:val="22"/>
          <w:szCs w:val="22"/>
          <w:lang w:val="en-GB" w:eastAsia="en-GB" w:bidi="ar-SA"/>
        </w:rPr>
      </w:pPr>
      <w:hyperlink w:anchor="_Toc278967105" w:history="1">
        <w:r w:rsidRPr="00357ED8">
          <w:rPr>
            <w:rStyle w:val="Hyperlink"/>
            <w:noProof/>
          </w:rPr>
          <w:t xml:space="preserve">10. </w:t>
        </w:r>
        <w:r>
          <w:rPr>
            <w:rFonts w:ascii="Calibri" w:hAnsi="Calibri" w:cs="Times New Roman"/>
            <w:b w:val="0"/>
            <w:bCs w:val="0"/>
            <w:caps w:val="0"/>
            <w:noProof/>
            <w:sz w:val="22"/>
            <w:szCs w:val="22"/>
            <w:lang w:val="en-GB" w:eastAsia="en-GB" w:bidi="ar-SA"/>
          </w:rPr>
          <w:tab/>
        </w:r>
        <w:r w:rsidRPr="00357ED8">
          <w:rPr>
            <w:rStyle w:val="Hyperlink"/>
            <w:noProof/>
          </w:rPr>
          <w:t>Rating on progress towards results</w:t>
        </w:r>
        <w:r>
          <w:rPr>
            <w:noProof/>
            <w:webHidden/>
          </w:rPr>
          <w:tab/>
        </w:r>
        <w:r>
          <w:rPr>
            <w:noProof/>
            <w:webHidden/>
          </w:rPr>
          <w:fldChar w:fldCharType="begin"/>
        </w:r>
        <w:r>
          <w:rPr>
            <w:noProof/>
            <w:webHidden/>
          </w:rPr>
          <w:instrText xml:space="preserve"> PAGEREF _Toc278967105 \h </w:instrText>
        </w:r>
        <w:r>
          <w:rPr>
            <w:noProof/>
            <w:webHidden/>
          </w:rPr>
        </w:r>
        <w:r>
          <w:rPr>
            <w:noProof/>
            <w:webHidden/>
          </w:rPr>
          <w:fldChar w:fldCharType="separate"/>
        </w:r>
        <w:r w:rsidR="006613FF">
          <w:rPr>
            <w:noProof/>
            <w:webHidden/>
          </w:rPr>
          <w:t>32</w:t>
        </w:r>
        <w:r>
          <w:rPr>
            <w:noProof/>
            <w:webHidden/>
          </w:rPr>
          <w:fldChar w:fldCharType="end"/>
        </w:r>
      </w:hyperlink>
    </w:p>
    <w:p w:rsidR="00F02747" w:rsidRDefault="00F02747">
      <w:pPr>
        <w:pStyle w:val="TOC1"/>
        <w:tabs>
          <w:tab w:val="right" w:leader="dot" w:pos="9064"/>
        </w:tabs>
        <w:rPr>
          <w:rFonts w:ascii="Calibri" w:hAnsi="Calibri" w:cs="Times New Roman"/>
          <w:b w:val="0"/>
          <w:bCs w:val="0"/>
          <w:caps w:val="0"/>
          <w:noProof/>
          <w:sz w:val="22"/>
          <w:szCs w:val="22"/>
          <w:lang w:val="en-GB" w:eastAsia="en-GB" w:bidi="ar-SA"/>
        </w:rPr>
      </w:pPr>
      <w:r>
        <w:rPr>
          <w:rStyle w:val="Hyperlink"/>
          <w:noProof/>
        </w:rPr>
        <w:t xml:space="preserve">         </w:t>
      </w:r>
      <w:hyperlink w:anchor="_Toc278967106" w:history="1">
        <w:r w:rsidRPr="00357ED8">
          <w:rPr>
            <w:rStyle w:val="Hyperlink"/>
            <w:noProof/>
          </w:rPr>
          <w:t>Project Results Based Management LOGS</w:t>
        </w:r>
        <w:r>
          <w:rPr>
            <w:noProof/>
            <w:webHidden/>
          </w:rPr>
          <w:tab/>
        </w:r>
        <w:r>
          <w:rPr>
            <w:noProof/>
            <w:webHidden/>
          </w:rPr>
          <w:fldChar w:fldCharType="begin"/>
        </w:r>
        <w:r>
          <w:rPr>
            <w:noProof/>
            <w:webHidden/>
          </w:rPr>
          <w:instrText xml:space="preserve"> PAGEREF _Toc278967106 \h </w:instrText>
        </w:r>
        <w:r>
          <w:rPr>
            <w:noProof/>
            <w:webHidden/>
          </w:rPr>
        </w:r>
        <w:r>
          <w:rPr>
            <w:noProof/>
            <w:webHidden/>
          </w:rPr>
          <w:fldChar w:fldCharType="separate"/>
        </w:r>
        <w:r w:rsidR="006613FF">
          <w:rPr>
            <w:noProof/>
            <w:webHidden/>
          </w:rPr>
          <w:t>35</w:t>
        </w:r>
        <w:r>
          <w:rPr>
            <w:noProof/>
            <w:webHidden/>
          </w:rPr>
          <w:fldChar w:fldCharType="end"/>
        </w:r>
      </w:hyperlink>
    </w:p>
    <w:p w:rsidR="00F02747" w:rsidRDefault="00F02747">
      <w:r>
        <w:fldChar w:fldCharType="end"/>
      </w:r>
    </w:p>
    <w:p w:rsidR="00147CB7" w:rsidRDefault="00147CB7"/>
    <w:p w:rsidR="003A73F5" w:rsidRPr="001D16B9" w:rsidRDefault="003A73F5" w:rsidP="001D16B9"/>
    <w:p w:rsidR="003A73F5" w:rsidRPr="001D16B9" w:rsidRDefault="003A73F5" w:rsidP="001D16B9"/>
    <w:p w:rsidR="003A73F5" w:rsidRPr="001D16B9" w:rsidRDefault="003A73F5" w:rsidP="001D16B9"/>
    <w:p w:rsidR="00213A82" w:rsidRDefault="00213A82" w:rsidP="00213A82">
      <w:pPr>
        <w:keepNext/>
        <w:jc w:val="center"/>
      </w:pPr>
    </w:p>
    <w:p w:rsidR="003A73F5" w:rsidRPr="001D16B9" w:rsidRDefault="00AD3A1B" w:rsidP="001D16B9">
      <w:r>
        <w:br w:type="page"/>
      </w:r>
    </w:p>
    <w:p w:rsidR="003A73F5" w:rsidRPr="001D16B9" w:rsidRDefault="003A73F5" w:rsidP="001D16B9"/>
    <w:p w:rsidR="00F55410" w:rsidRDefault="00147CB7" w:rsidP="0068618E">
      <w:pPr>
        <w:pStyle w:val="Heading1"/>
      </w:pPr>
      <w:bookmarkStart w:id="0" w:name="_Toc216842341"/>
      <w:bookmarkStart w:id="1" w:name="_Toc278268884"/>
      <w:bookmarkStart w:id="2" w:name="_Toc278967083"/>
      <w:r>
        <w:t>1.</w:t>
      </w:r>
      <w:r>
        <w:tab/>
      </w:r>
      <w:r w:rsidR="00F55410">
        <w:t>Project Manager</w:t>
      </w:r>
      <w:r w:rsidR="00936AD9">
        <w:t>’s</w:t>
      </w:r>
      <w:r w:rsidR="00F55410">
        <w:t xml:space="preserve"> </w:t>
      </w:r>
      <w:r w:rsidR="005232FA">
        <w:t>Overview</w:t>
      </w:r>
      <w:bookmarkEnd w:id="0"/>
      <w:bookmarkEnd w:id="1"/>
      <w:bookmarkEnd w:id="2"/>
    </w:p>
    <w:p w:rsidR="00F55410" w:rsidRDefault="00F55410" w:rsidP="00F55410">
      <w:pPr>
        <w:jc w:val="both"/>
      </w:pPr>
    </w:p>
    <w:p w:rsidR="00852F81" w:rsidRPr="00CC24C9" w:rsidRDefault="00CC24C9" w:rsidP="00CC24C9">
      <w:pPr>
        <w:pStyle w:val="Heading2"/>
      </w:pPr>
      <w:bookmarkStart w:id="3" w:name="_Toc278268885"/>
      <w:bookmarkStart w:id="4" w:name="_Toc278967084"/>
      <w:r w:rsidRPr="00CC24C9">
        <w:t>1</w:t>
      </w:r>
      <w:r w:rsidR="00485E2F" w:rsidRPr="00CC24C9">
        <w:t>.1</w:t>
      </w:r>
      <w:r w:rsidR="00485E2F" w:rsidRPr="00CC24C9">
        <w:tab/>
      </w:r>
      <w:r w:rsidR="00620B6C" w:rsidRPr="00CC24C9">
        <w:t>End of Project</w:t>
      </w:r>
      <w:bookmarkEnd w:id="3"/>
      <w:bookmarkEnd w:id="4"/>
    </w:p>
    <w:p w:rsidR="003F4DEC" w:rsidRDefault="00213A82" w:rsidP="009F1D84">
      <w:pPr>
        <w:jc w:val="both"/>
      </w:pPr>
      <w:r>
        <w:rPr>
          <w:rFonts w:cs="Times New Roman"/>
          <w:szCs w:val="24"/>
        </w:rPr>
        <w:pict>
          <v:shape id="_x0000_s1060" type="#_x0000_t75" style="position:absolute;left:0;text-align:left;margin-left:288.75pt;margin-top:5.95pt;width:147pt;height:156pt;z-index:251658240" stroked="t" strokeweight="1.5pt">
            <v:imagedata r:id="rId17" o:title="PM%20Dec%2007"/>
            <w10:wrap type="square"/>
          </v:shape>
        </w:pict>
      </w:r>
      <w:r w:rsidR="003F4DEC">
        <w:t>As the Project has almost reached</w:t>
      </w:r>
      <w:r w:rsidR="00374074">
        <w:t xml:space="preserve"> its planned closing date </w:t>
      </w:r>
      <w:r w:rsidR="00D754C9">
        <w:t>by end of</w:t>
      </w:r>
      <w:r w:rsidR="00374074">
        <w:t xml:space="preserve"> December 20</w:t>
      </w:r>
      <w:r w:rsidR="003F4DEC">
        <w:t>10 (including a one year no-cost extension)</w:t>
      </w:r>
      <w:r w:rsidR="00374074">
        <w:t>, it is timely to rev</w:t>
      </w:r>
      <w:r w:rsidR="003F4DEC">
        <w:t>iew progress during the year 2010</w:t>
      </w:r>
      <w:r w:rsidR="00374074">
        <w:t xml:space="preserve"> and to take stock of </w:t>
      </w:r>
      <w:r w:rsidR="003F4DEC">
        <w:t>some major results for the entire intervention</w:t>
      </w:r>
      <w:r w:rsidR="00374074">
        <w:t>.</w:t>
      </w:r>
      <w:r w:rsidR="003F4DEC">
        <w:t xml:space="preserve"> </w:t>
      </w:r>
    </w:p>
    <w:p w:rsidR="003F4DEC" w:rsidRDefault="003F4DEC" w:rsidP="009F1D84">
      <w:pPr>
        <w:jc w:val="both"/>
      </w:pPr>
    </w:p>
    <w:p w:rsidR="00AF1177" w:rsidRDefault="003F4DEC" w:rsidP="009F1D84">
      <w:pPr>
        <w:jc w:val="both"/>
      </w:pPr>
      <w:r>
        <w:t>In 2010 emphasis has been on phasing out activities, further documenting lessons fr</w:t>
      </w:r>
      <w:r w:rsidR="00AF1177">
        <w:t>o</w:t>
      </w:r>
      <w:r>
        <w:t>m implementi</w:t>
      </w:r>
      <w:r w:rsidR="00AF1177">
        <w:t>ng GPAR LP II,</w:t>
      </w:r>
      <w:r>
        <w:t xml:space="preserve"> preparation of </w:t>
      </w:r>
      <w:r w:rsidR="00D754C9">
        <w:t xml:space="preserve">concluding </w:t>
      </w:r>
      <w:r>
        <w:t>reports and other requirements of UNDP</w:t>
      </w:r>
      <w:r w:rsidR="00AF1177">
        <w:t xml:space="preserve"> and Government</w:t>
      </w:r>
      <w:r>
        <w:t xml:space="preserve"> in connection with project closing</w:t>
      </w:r>
      <w:r w:rsidR="00AF1177">
        <w:t xml:space="preserve">, and </w:t>
      </w:r>
      <w:r w:rsidR="0007052C">
        <w:t>considerations about possible GPAR activities in Luang Prabang after 2010 with preparation of a preliminary proposal</w:t>
      </w:r>
      <w:r>
        <w:t xml:space="preserve">. </w:t>
      </w:r>
    </w:p>
    <w:p w:rsidR="00AF1177" w:rsidRDefault="00AF1177" w:rsidP="009F1D84">
      <w:pPr>
        <w:jc w:val="both"/>
      </w:pPr>
    </w:p>
    <w:p w:rsidR="00CD7F7E" w:rsidRDefault="00AF1177" w:rsidP="009F1D84">
      <w:pPr>
        <w:jc w:val="both"/>
      </w:pPr>
      <w:r w:rsidRPr="00CD7F7E">
        <w:rPr>
          <w:b/>
        </w:rPr>
        <w:t>Phasing out of activities</w:t>
      </w:r>
      <w:r>
        <w:t xml:space="preserve"> has two aspects, (a) making sure that all planned activities and inputs are provided timely and (b) making sure that the full output is generated and that it is sustainable (consolidation). We have by and large been able to ensure that activities are implemented as planned and we have made special efforts to ensure sustainability in some critical areas, e.g. the Service Delivery Information System</w:t>
      </w:r>
      <w:r w:rsidR="00CD7F7E">
        <w:t xml:space="preserve"> (please see below in this overview and in the main body of the report)</w:t>
      </w:r>
      <w:r>
        <w:t>.</w:t>
      </w:r>
    </w:p>
    <w:p w:rsidR="00CD7F7E" w:rsidRDefault="00CD7F7E" w:rsidP="009F1D84">
      <w:pPr>
        <w:jc w:val="both"/>
      </w:pPr>
    </w:p>
    <w:p w:rsidR="00D8099A" w:rsidRPr="00D8099A" w:rsidRDefault="00D8099A" w:rsidP="00FA7FA9">
      <w:pPr>
        <w:jc w:val="both"/>
        <w:rPr>
          <w:bCs/>
        </w:rPr>
      </w:pPr>
    </w:p>
    <w:p w:rsidR="00FA7FA9" w:rsidRPr="00677C12" w:rsidRDefault="00D6671D" w:rsidP="00CC24C9">
      <w:pPr>
        <w:pStyle w:val="Heading2"/>
      </w:pPr>
      <w:bookmarkStart w:id="5" w:name="_Toc278268886"/>
      <w:bookmarkStart w:id="6" w:name="_Toc278967085"/>
      <w:r>
        <w:t>1</w:t>
      </w:r>
      <w:r w:rsidR="00485E2F">
        <w:t>.2</w:t>
      </w:r>
      <w:r w:rsidR="00485E2F">
        <w:tab/>
      </w:r>
      <w:r w:rsidR="008032B9">
        <w:t>Activities and Outputs</w:t>
      </w:r>
      <w:r w:rsidR="00485E2F">
        <w:t xml:space="preserve"> in 2010</w:t>
      </w:r>
      <w:bookmarkEnd w:id="5"/>
      <w:bookmarkEnd w:id="6"/>
    </w:p>
    <w:p w:rsidR="00451CAB" w:rsidRDefault="008032B9" w:rsidP="00451CAB">
      <w:pPr>
        <w:jc w:val="both"/>
        <w:rPr>
          <w:szCs w:val="22"/>
        </w:rPr>
      </w:pPr>
      <w:r>
        <w:rPr>
          <w:szCs w:val="22"/>
        </w:rPr>
        <w:t>During 2010</w:t>
      </w:r>
      <w:r w:rsidR="00451CAB">
        <w:rPr>
          <w:szCs w:val="22"/>
        </w:rPr>
        <w:t xml:space="preserve"> the Project con</w:t>
      </w:r>
      <w:r w:rsidR="00936F4C">
        <w:rPr>
          <w:szCs w:val="22"/>
        </w:rPr>
        <w:t xml:space="preserve">tinued the work </w:t>
      </w:r>
      <w:r w:rsidR="00485E2F">
        <w:rPr>
          <w:szCs w:val="22"/>
        </w:rPr>
        <w:t>initiated</w:t>
      </w:r>
      <w:r w:rsidR="00936F4C">
        <w:rPr>
          <w:szCs w:val="22"/>
        </w:rPr>
        <w:t xml:space="preserve"> in 2006</w:t>
      </w:r>
      <w:r w:rsidR="00485E2F">
        <w:rPr>
          <w:szCs w:val="22"/>
        </w:rPr>
        <w:t xml:space="preserve"> with the clear aim of concluding all project activities in a smooth manner, avoiding any abrupt termination </w:t>
      </w:r>
      <w:r w:rsidR="00781426">
        <w:rPr>
          <w:szCs w:val="22"/>
        </w:rPr>
        <w:t>without either a final phasing out or consolidation with subsequent future sustainability</w:t>
      </w:r>
      <w:r w:rsidR="00451CAB">
        <w:rPr>
          <w:szCs w:val="22"/>
        </w:rPr>
        <w:t xml:space="preserve">. </w:t>
      </w:r>
      <w:r w:rsidR="00677C12">
        <w:rPr>
          <w:szCs w:val="22"/>
        </w:rPr>
        <w:t xml:space="preserve"> A detailed list of the activities undertaken and progress towards achieving the Project results are shown in Project Performance and results later in this review. Below are summarized some of the key </w:t>
      </w:r>
      <w:r w:rsidR="00485E2F">
        <w:rPr>
          <w:szCs w:val="22"/>
        </w:rPr>
        <w:t xml:space="preserve">activities and </w:t>
      </w:r>
      <w:r w:rsidR="00677C12">
        <w:rPr>
          <w:szCs w:val="22"/>
        </w:rPr>
        <w:t>outputs</w:t>
      </w:r>
      <w:r w:rsidR="00B37E19">
        <w:rPr>
          <w:szCs w:val="22"/>
        </w:rPr>
        <w:t>.</w:t>
      </w:r>
      <w:r w:rsidR="00781426">
        <w:rPr>
          <w:szCs w:val="22"/>
        </w:rPr>
        <w:t xml:space="preserve"> Since we are approaching the closing date rapidly a brief summary activities and outputs from 2006 are included.</w:t>
      </w:r>
    </w:p>
    <w:p w:rsidR="00A57435" w:rsidRDefault="00A57435" w:rsidP="00451CAB">
      <w:pPr>
        <w:jc w:val="both"/>
        <w:rPr>
          <w:lang w:val="en-GB"/>
        </w:rPr>
      </w:pPr>
    </w:p>
    <w:p w:rsidR="00C85D63" w:rsidRPr="00781426" w:rsidRDefault="00D8099A" w:rsidP="00C85D63">
      <w:pPr>
        <w:pStyle w:val="ListParagraph"/>
        <w:ind w:left="0"/>
        <w:rPr>
          <w:b/>
          <w:szCs w:val="22"/>
        </w:rPr>
      </w:pPr>
      <w:r w:rsidRPr="00781426">
        <w:rPr>
          <w:b/>
        </w:rPr>
        <w:t>Output 1:</w:t>
      </w:r>
      <w:r w:rsidR="00C85D63" w:rsidRPr="00781426">
        <w:rPr>
          <w:b/>
        </w:rPr>
        <w:t xml:space="preserve">  </w:t>
      </w:r>
      <w:r w:rsidR="00C85D63" w:rsidRPr="00781426">
        <w:rPr>
          <w:b/>
          <w:szCs w:val="22"/>
        </w:rPr>
        <w:t>Strengthened decentralized administration and expenditure management of pro-poor services.</w:t>
      </w:r>
    </w:p>
    <w:p w:rsidR="00D8099A" w:rsidRPr="00D8099A" w:rsidRDefault="00D8099A" w:rsidP="00D8099A">
      <w:pPr>
        <w:rPr>
          <w:b/>
        </w:rPr>
      </w:pPr>
    </w:p>
    <w:p w:rsidR="00D8099A" w:rsidRPr="00255AF4" w:rsidRDefault="00D8099A" w:rsidP="00D8099A">
      <w:pPr>
        <w:jc w:val="both"/>
        <w:rPr>
          <w:sz w:val="22"/>
          <w:szCs w:val="22"/>
        </w:rPr>
      </w:pPr>
      <w:r w:rsidRPr="00255AF4">
        <w:rPr>
          <w:sz w:val="22"/>
          <w:szCs w:val="22"/>
        </w:rPr>
        <w:t>The Project implemented the National Accounting System (NAS) with training in all 16 departments and in 1</w:t>
      </w:r>
      <w:r>
        <w:rPr>
          <w:sz w:val="22"/>
          <w:szCs w:val="22"/>
        </w:rPr>
        <w:t>2</w:t>
      </w:r>
      <w:r w:rsidRPr="00255AF4">
        <w:rPr>
          <w:sz w:val="22"/>
          <w:szCs w:val="22"/>
        </w:rPr>
        <w:t xml:space="preserve"> districts</w:t>
      </w:r>
      <w:r w:rsidRPr="00255AF4">
        <w:rPr>
          <w:sz w:val="22"/>
          <w:szCs w:val="22"/>
          <w:lang w:val="af-ZA"/>
        </w:rPr>
        <w:t xml:space="preserve">. </w:t>
      </w:r>
      <w:r w:rsidRPr="00255AF4">
        <w:rPr>
          <w:sz w:val="22"/>
          <w:szCs w:val="22"/>
        </w:rPr>
        <w:t xml:space="preserve">This has improved the transparency and accountability of provincial expenditure management. </w:t>
      </w:r>
    </w:p>
    <w:p w:rsidR="00D8099A" w:rsidRPr="00255AF4" w:rsidRDefault="00D8099A" w:rsidP="00D8099A">
      <w:pPr>
        <w:jc w:val="both"/>
        <w:rPr>
          <w:sz w:val="22"/>
          <w:szCs w:val="22"/>
        </w:rPr>
      </w:pPr>
    </w:p>
    <w:p w:rsidR="00D8099A" w:rsidRPr="00255AF4" w:rsidRDefault="00D8099A" w:rsidP="00D8099A">
      <w:pPr>
        <w:jc w:val="both"/>
        <w:rPr>
          <w:sz w:val="22"/>
          <w:szCs w:val="22"/>
        </w:rPr>
      </w:pPr>
      <w:r w:rsidRPr="00255AF4">
        <w:rPr>
          <w:sz w:val="22"/>
          <w:szCs w:val="22"/>
        </w:rPr>
        <w:lastRenderedPageBreak/>
        <w:t xml:space="preserve">The Project helped computerise the </w:t>
      </w:r>
      <w:r>
        <w:rPr>
          <w:sz w:val="22"/>
          <w:szCs w:val="22"/>
        </w:rPr>
        <w:t>G</w:t>
      </w:r>
      <w:r w:rsidRPr="00255AF4">
        <w:rPr>
          <w:sz w:val="22"/>
          <w:szCs w:val="22"/>
        </w:rPr>
        <w:t xml:space="preserve">overnment Financial Information System for national accounting. This has made it possible to perform daily operations in all provincial departments and some districts and has helped Luang Prabang </w:t>
      </w:r>
      <w:r>
        <w:rPr>
          <w:sz w:val="22"/>
          <w:szCs w:val="22"/>
        </w:rPr>
        <w:t>P</w:t>
      </w:r>
      <w:r w:rsidRPr="00255AF4">
        <w:rPr>
          <w:sz w:val="22"/>
          <w:szCs w:val="22"/>
        </w:rPr>
        <w:t>rovince to improve budgeting and expenditure management in relation to service provision. Revenue collection, transparency and accountability have all been strengthened by this change.</w:t>
      </w:r>
    </w:p>
    <w:p w:rsidR="00D8099A" w:rsidRPr="00255AF4" w:rsidRDefault="00D8099A" w:rsidP="00D8099A">
      <w:pPr>
        <w:rPr>
          <w:sz w:val="22"/>
          <w:szCs w:val="22"/>
          <w:lang w:val="af-ZA"/>
        </w:rPr>
      </w:pPr>
    </w:p>
    <w:p w:rsidR="00D8099A" w:rsidRPr="00255AF4" w:rsidRDefault="00D8099A" w:rsidP="00D8099A">
      <w:pPr>
        <w:jc w:val="both"/>
        <w:rPr>
          <w:sz w:val="22"/>
          <w:szCs w:val="22"/>
          <w:lang w:val="af-ZA"/>
        </w:rPr>
      </w:pPr>
      <w:r w:rsidRPr="00255AF4">
        <w:rPr>
          <w:sz w:val="22"/>
          <w:szCs w:val="22"/>
        </w:rPr>
        <w:t>Provincial revenues are increasing</w:t>
      </w:r>
      <w:r w:rsidRPr="00255AF4">
        <w:rPr>
          <w:sz w:val="22"/>
          <w:szCs w:val="22"/>
          <w:lang w:val="af-ZA"/>
        </w:rPr>
        <w:t xml:space="preserve">. </w:t>
      </w:r>
      <w:r w:rsidRPr="00255AF4">
        <w:rPr>
          <w:sz w:val="22"/>
          <w:szCs w:val="22"/>
        </w:rPr>
        <w:t>Since 2006, tax collections exceeded Ministry of Finance targets and this enabled the Province to have discretion over surplus spending. Budget details of transfers, cash and income of districts and departments are now available on demand to the management of the Department of Finance.</w:t>
      </w:r>
    </w:p>
    <w:p w:rsidR="00D8099A" w:rsidRPr="00255AF4" w:rsidRDefault="00D8099A" w:rsidP="00D8099A"/>
    <w:p w:rsidR="00D8099A" w:rsidRDefault="00D8099A" w:rsidP="00977915">
      <w:pPr>
        <w:jc w:val="both"/>
        <w:rPr>
          <w:sz w:val="22"/>
          <w:szCs w:val="22"/>
        </w:rPr>
      </w:pPr>
      <w:r>
        <w:rPr>
          <w:sz w:val="22"/>
          <w:szCs w:val="22"/>
        </w:rPr>
        <w:t>DoF was fitted with f</w:t>
      </w:r>
      <w:r w:rsidRPr="00255AF4">
        <w:rPr>
          <w:sz w:val="22"/>
          <w:szCs w:val="22"/>
        </w:rPr>
        <w:t>iber cables</w:t>
      </w:r>
      <w:r>
        <w:rPr>
          <w:sz w:val="22"/>
          <w:szCs w:val="22"/>
        </w:rPr>
        <w:t xml:space="preserve"> for rapid transfer of financial information</w:t>
      </w:r>
      <w:r w:rsidR="00D821AC">
        <w:rPr>
          <w:sz w:val="22"/>
          <w:szCs w:val="22"/>
        </w:rPr>
        <w:t xml:space="preserve"> during 2010</w:t>
      </w:r>
      <w:r>
        <w:rPr>
          <w:sz w:val="22"/>
          <w:szCs w:val="22"/>
        </w:rPr>
        <w:t xml:space="preserve">. The plan to </w:t>
      </w:r>
      <w:r w:rsidR="002E016E">
        <w:rPr>
          <w:sz w:val="22"/>
          <w:szCs w:val="22"/>
        </w:rPr>
        <w:t>connect</w:t>
      </w:r>
      <w:r>
        <w:rPr>
          <w:sz w:val="22"/>
          <w:szCs w:val="22"/>
        </w:rPr>
        <w:t xml:space="preserve"> all the provincial departments and the districts with fiber cables still remains to be implemented.</w:t>
      </w:r>
      <w:r w:rsidR="00D821AC">
        <w:rPr>
          <w:sz w:val="22"/>
          <w:szCs w:val="22"/>
        </w:rPr>
        <w:t xml:space="preserve"> Further TOT training on ICT was provided at DoF during 2010.</w:t>
      </w:r>
    </w:p>
    <w:p w:rsidR="00D8099A" w:rsidRDefault="00D8099A" w:rsidP="00977915">
      <w:pPr>
        <w:jc w:val="both"/>
      </w:pPr>
    </w:p>
    <w:p w:rsidR="00F15DB7" w:rsidRDefault="00F15DB7" w:rsidP="00977915">
      <w:pPr>
        <w:jc w:val="both"/>
        <w:rPr>
          <w:rFonts w:cs="Times New Roman"/>
          <w:bCs/>
          <w:sz w:val="22"/>
          <w:szCs w:val="22"/>
        </w:rPr>
      </w:pPr>
      <w:r w:rsidRPr="00A60042">
        <w:rPr>
          <w:rFonts w:cs="Times New Roman"/>
          <w:bCs/>
          <w:sz w:val="22"/>
          <w:szCs w:val="22"/>
        </w:rPr>
        <w:t xml:space="preserve">Luang Prabang District </w:t>
      </w:r>
      <w:r w:rsidR="002E016E" w:rsidRPr="00A60042">
        <w:rPr>
          <w:rFonts w:cs="Times New Roman"/>
          <w:bCs/>
          <w:sz w:val="22"/>
          <w:szCs w:val="22"/>
        </w:rPr>
        <w:t xml:space="preserve">Citizens’ </w:t>
      </w:r>
      <w:r w:rsidR="002E016E" w:rsidRPr="00781426">
        <w:rPr>
          <w:rFonts w:cs="Times New Roman"/>
          <w:b/>
          <w:bCs/>
          <w:sz w:val="22"/>
          <w:szCs w:val="22"/>
        </w:rPr>
        <w:t>One</w:t>
      </w:r>
      <w:r w:rsidRPr="00781426">
        <w:rPr>
          <w:rFonts w:cs="Times New Roman"/>
          <w:b/>
          <w:bCs/>
          <w:sz w:val="22"/>
          <w:szCs w:val="22"/>
        </w:rPr>
        <w:t>-</w:t>
      </w:r>
      <w:r w:rsidRPr="00F15DB7">
        <w:rPr>
          <w:rFonts w:cs="Times New Roman"/>
          <w:b/>
          <w:bCs/>
          <w:sz w:val="22"/>
          <w:szCs w:val="22"/>
        </w:rPr>
        <w:t>Door-Service</w:t>
      </w:r>
      <w:r w:rsidRPr="00A60042">
        <w:rPr>
          <w:rFonts w:cs="Times New Roman"/>
          <w:bCs/>
          <w:sz w:val="22"/>
          <w:szCs w:val="22"/>
        </w:rPr>
        <w:t xml:space="preserve"> began operation in July 2008</w:t>
      </w:r>
      <w:r>
        <w:rPr>
          <w:rFonts w:cs="Times New Roman"/>
          <w:bCs/>
          <w:sz w:val="22"/>
          <w:szCs w:val="22"/>
        </w:rPr>
        <w:t xml:space="preserve"> with various services provided by visiting only one office </w:t>
      </w:r>
      <w:r w:rsidR="00781426">
        <w:rPr>
          <w:rFonts w:cs="Times New Roman"/>
          <w:bCs/>
          <w:sz w:val="22"/>
          <w:szCs w:val="22"/>
        </w:rPr>
        <w:t xml:space="preserve">– instead of several – </w:t>
      </w:r>
      <w:r>
        <w:rPr>
          <w:rFonts w:cs="Times New Roman"/>
          <w:bCs/>
          <w:sz w:val="22"/>
          <w:szCs w:val="22"/>
        </w:rPr>
        <w:t xml:space="preserve">at the District Administration. Related </w:t>
      </w:r>
      <w:r w:rsidR="00D821AC">
        <w:rPr>
          <w:rFonts w:cs="Times New Roman"/>
          <w:bCs/>
          <w:sz w:val="22"/>
          <w:szCs w:val="22"/>
        </w:rPr>
        <w:t>staff training was</w:t>
      </w:r>
      <w:r>
        <w:rPr>
          <w:rFonts w:cs="Times New Roman"/>
          <w:bCs/>
          <w:sz w:val="22"/>
          <w:szCs w:val="22"/>
        </w:rPr>
        <w:t xml:space="preserve"> carried out, however, due to staff transfers</w:t>
      </w:r>
      <w:r w:rsidR="00D821AC">
        <w:rPr>
          <w:rFonts w:cs="Times New Roman"/>
          <w:bCs/>
          <w:sz w:val="22"/>
          <w:szCs w:val="22"/>
        </w:rPr>
        <w:t>,</w:t>
      </w:r>
      <w:r>
        <w:rPr>
          <w:rFonts w:cs="Times New Roman"/>
          <w:bCs/>
          <w:sz w:val="22"/>
          <w:szCs w:val="22"/>
        </w:rPr>
        <w:t xml:space="preserve"> retraining was carried out again in 2010 as new staff took over the function. This illustrates the need for careful institutional anchoring of such functions in order to maintain sustainability. </w:t>
      </w:r>
    </w:p>
    <w:p w:rsidR="002E016E" w:rsidRDefault="002E016E" w:rsidP="00977915">
      <w:pPr>
        <w:jc w:val="both"/>
        <w:rPr>
          <w:rFonts w:cs="Times New Roman"/>
          <w:bCs/>
          <w:sz w:val="22"/>
          <w:szCs w:val="22"/>
        </w:rPr>
      </w:pPr>
    </w:p>
    <w:p w:rsidR="002E016E" w:rsidRPr="00CC1376" w:rsidRDefault="002E016E" w:rsidP="00977915">
      <w:pPr>
        <w:autoSpaceDE w:val="0"/>
        <w:autoSpaceDN w:val="0"/>
        <w:adjustRightInd w:val="0"/>
        <w:jc w:val="both"/>
        <w:rPr>
          <w:sz w:val="22"/>
          <w:szCs w:val="22"/>
        </w:rPr>
      </w:pPr>
      <w:r w:rsidRPr="001A509C">
        <w:rPr>
          <w:sz w:val="22"/>
          <w:szCs w:val="22"/>
        </w:rPr>
        <w:t xml:space="preserve">The programme also supported the office of the </w:t>
      </w:r>
      <w:r w:rsidRPr="002E016E">
        <w:rPr>
          <w:b/>
          <w:sz w:val="22"/>
          <w:szCs w:val="22"/>
        </w:rPr>
        <w:t>National Assembly at Provincial level</w:t>
      </w:r>
      <w:r w:rsidRPr="001A509C">
        <w:rPr>
          <w:sz w:val="22"/>
          <w:szCs w:val="22"/>
        </w:rPr>
        <w:t xml:space="preserve"> to create awareness in the districts on the role of the Assembly and new laws and regulations. Th</w:t>
      </w:r>
      <w:r>
        <w:rPr>
          <w:sz w:val="22"/>
          <w:szCs w:val="22"/>
        </w:rPr>
        <w:t>is has</w:t>
      </w:r>
      <w:r w:rsidRPr="001A509C">
        <w:rPr>
          <w:sz w:val="22"/>
          <w:szCs w:val="22"/>
        </w:rPr>
        <w:t xml:space="preserve"> helped provincial officials, villagers and district heads to gain a deeper understanding of the role of the National Assembly, the Constitution, and key Lao</w:t>
      </w:r>
      <w:r>
        <w:rPr>
          <w:sz w:val="22"/>
          <w:szCs w:val="22"/>
        </w:rPr>
        <w:t xml:space="preserve"> PDR</w:t>
      </w:r>
      <w:r w:rsidRPr="001A509C">
        <w:rPr>
          <w:sz w:val="22"/>
          <w:szCs w:val="22"/>
        </w:rPr>
        <w:t xml:space="preserve"> laws.</w:t>
      </w:r>
      <w:r>
        <w:rPr>
          <w:sz w:val="22"/>
          <w:szCs w:val="22"/>
        </w:rPr>
        <w:t xml:space="preserve"> There </w:t>
      </w:r>
      <w:r w:rsidR="00D821AC">
        <w:rPr>
          <w:sz w:val="22"/>
          <w:szCs w:val="22"/>
        </w:rPr>
        <w:t>have not been any activities</w:t>
      </w:r>
      <w:r>
        <w:rPr>
          <w:sz w:val="22"/>
          <w:szCs w:val="22"/>
        </w:rPr>
        <w:t xml:space="preserve"> during 2010</w:t>
      </w:r>
      <w:r w:rsidR="00781426">
        <w:rPr>
          <w:sz w:val="22"/>
          <w:szCs w:val="22"/>
        </w:rPr>
        <w:t xml:space="preserve"> on this subject</w:t>
      </w:r>
      <w:r>
        <w:rPr>
          <w:sz w:val="22"/>
          <w:szCs w:val="22"/>
        </w:rPr>
        <w:t>.</w:t>
      </w:r>
    </w:p>
    <w:p w:rsidR="00D8099A" w:rsidRPr="00D8099A" w:rsidRDefault="00D8099A" w:rsidP="00D8099A"/>
    <w:p w:rsidR="00F15DB7" w:rsidRDefault="00F15DB7" w:rsidP="00F15DB7">
      <w:pPr>
        <w:jc w:val="both"/>
      </w:pPr>
      <w:r>
        <w:t>To enhance local administration capacity, the project developed and implemented a training package including socio-economic development, village planning and administration, office management and reporting to four districts with weak service delivery and this has tangibly strengthened capacities</w:t>
      </w:r>
      <w:r>
        <w:rPr>
          <w:lang w:val="af-ZA"/>
        </w:rPr>
        <w:t xml:space="preserve">. </w:t>
      </w:r>
      <w:r w:rsidR="00D821AC">
        <w:rPr>
          <w:lang w:val="af-ZA"/>
        </w:rPr>
        <w:t>During 2010 a number of training and workshop activities has taken place for strengthening socio-economic review and planning capacity at district, kumban and village level. Other activities during the year include management and administrative training for district cabinet offices. Also PCAW received training</w:t>
      </w:r>
      <w:r w:rsidR="003B0C7A">
        <w:rPr>
          <w:lang w:val="af-ZA"/>
        </w:rPr>
        <w:t xml:space="preserve"> for capacity building during the year, mostly for district level offices.</w:t>
      </w:r>
    </w:p>
    <w:p w:rsidR="00F15DB7" w:rsidRDefault="00F15DB7" w:rsidP="00F15DB7">
      <w:pPr>
        <w:jc w:val="both"/>
        <w:rPr>
          <w:lang w:val="af-ZA"/>
        </w:rPr>
      </w:pPr>
    </w:p>
    <w:p w:rsidR="008C1134" w:rsidRDefault="008C1134" w:rsidP="00451CAB">
      <w:pPr>
        <w:jc w:val="both"/>
        <w:rPr>
          <w:lang w:val="en-GB"/>
        </w:rPr>
      </w:pPr>
    </w:p>
    <w:p w:rsidR="00C85D63" w:rsidRPr="00476169" w:rsidRDefault="00F15DB7" w:rsidP="00C85D63">
      <w:pPr>
        <w:pStyle w:val="ListParagraph"/>
        <w:ind w:left="0"/>
        <w:rPr>
          <w:b/>
        </w:rPr>
      </w:pPr>
      <w:r w:rsidRPr="00DE522C">
        <w:rPr>
          <w:b/>
          <w:lang w:val="en-GB"/>
        </w:rPr>
        <w:t>Output 2</w:t>
      </w:r>
      <w:r w:rsidRPr="00476169">
        <w:rPr>
          <w:b/>
          <w:lang w:val="en-GB"/>
        </w:rPr>
        <w:t>:</w:t>
      </w:r>
      <w:r w:rsidR="00C85D63" w:rsidRPr="00476169">
        <w:rPr>
          <w:b/>
          <w:lang w:val="en-GB"/>
        </w:rPr>
        <w:t xml:space="preserve"> </w:t>
      </w:r>
      <w:r w:rsidR="00C85D63" w:rsidRPr="00476169">
        <w:rPr>
          <w:b/>
        </w:rPr>
        <w:t xml:space="preserve">Public service delivery reforms in Health and Education </w:t>
      </w:r>
      <w:r w:rsidR="00476169">
        <w:rPr>
          <w:b/>
        </w:rPr>
        <w:t>S</w:t>
      </w:r>
      <w:r w:rsidR="00C85D63" w:rsidRPr="00476169">
        <w:rPr>
          <w:b/>
        </w:rPr>
        <w:t>ectors</w:t>
      </w:r>
    </w:p>
    <w:p w:rsidR="00F15DB7" w:rsidRPr="00C85D63" w:rsidRDefault="00F15DB7" w:rsidP="00451CAB">
      <w:pPr>
        <w:jc w:val="both"/>
        <w:rPr>
          <w:lang w:val="en-GB"/>
        </w:rPr>
      </w:pPr>
    </w:p>
    <w:p w:rsidR="000A6BE2" w:rsidRPr="004238F7" w:rsidRDefault="00F80126" w:rsidP="00977915">
      <w:pPr>
        <w:jc w:val="both"/>
      </w:pPr>
      <w:r>
        <w:t xml:space="preserve">The health and education sectors have been in strong focus by the project all way during implementation. </w:t>
      </w:r>
      <w:r w:rsidR="00F15DB7">
        <w:t>Functional analysis and</w:t>
      </w:r>
      <w:r w:rsidR="00F15DB7" w:rsidRPr="004238F7">
        <w:t xml:space="preserve"> job description</w:t>
      </w:r>
      <w:r w:rsidR="00F15DB7">
        <w:t xml:space="preserve">s have been done for </w:t>
      </w:r>
      <w:r w:rsidR="00390E3D">
        <w:t xml:space="preserve">both </w:t>
      </w:r>
      <w:r>
        <w:t xml:space="preserve">the </w:t>
      </w:r>
      <w:r w:rsidR="00F15DB7">
        <w:t>sector</w:t>
      </w:r>
      <w:r>
        <w:t>s</w:t>
      </w:r>
      <w:r w:rsidR="00F15DB7">
        <w:t xml:space="preserve"> and</w:t>
      </w:r>
      <w:r w:rsidR="00F15DB7" w:rsidRPr="004238F7">
        <w:t xml:space="preserve"> </w:t>
      </w:r>
      <w:r w:rsidR="00F15DB7">
        <w:t xml:space="preserve">this has </w:t>
      </w:r>
      <w:r w:rsidR="00F15DB7" w:rsidRPr="004238F7">
        <w:t xml:space="preserve">created </w:t>
      </w:r>
      <w:r w:rsidR="00F15DB7">
        <w:t xml:space="preserve">greater </w:t>
      </w:r>
      <w:r w:rsidR="00F15DB7" w:rsidRPr="004238F7">
        <w:t>clarity on roles and responsibilities</w:t>
      </w:r>
      <w:r w:rsidR="00F15DB7">
        <w:t xml:space="preserve"> </w:t>
      </w:r>
      <w:r w:rsidR="000A6BE2">
        <w:t xml:space="preserve">of staff, thus increasing effectiveness and efficiency in their work and in delivery of services.  </w:t>
      </w:r>
    </w:p>
    <w:p w:rsidR="000A6BE2" w:rsidRDefault="000A6BE2" w:rsidP="00977915">
      <w:pPr>
        <w:jc w:val="both"/>
      </w:pPr>
    </w:p>
    <w:p w:rsidR="00F15DB7" w:rsidRDefault="00F15DB7" w:rsidP="00977915">
      <w:pPr>
        <w:jc w:val="both"/>
      </w:pPr>
      <w:r>
        <w:t>In addition to these organizational improvements, the capacity of both managers and techni</w:t>
      </w:r>
      <w:r w:rsidR="00390E3D">
        <w:t>cal staff in the two sectors has</w:t>
      </w:r>
      <w:r>
        <w:t xml:space="preserve"> been substantially increased.   In education, the project provided training on monitoring, reporting and education management for managers, educational administrators and principals. At the technical level, the training has also been delivered to </w:t>
      </w:r>
      <w:r>
        <w:lastRenderedPageBreak/>
        <w:t xml:space="preserve">teaching staff. The training covers such topics as how to produce and manage teaching materials, volunteer teachers training, low qualified teachers training and training on child centred teaching methods. </w:t>
      </w:r>
    </w:p>
    <w:p w:rsidR="00F15DB7" w:rsidRDefault="00F15DB7" w:rsidP="00977915">
      <w:pPr>
        <w:jc w:val="both"/>
        <w:rPr>
          <w:lang w:val="en-GB"/>
        </w:rPr>
      </w:pPr>
    </w:p>
    <w:p w:rsidR="000A6BE2" w:rsidRPr="00936F4C" w:rsidRDefault="000A6BE2" w:rsidP="00977915">
      <w:pPr>
        <w:jc w:val="both"/>
        <w:rPr>
          <w:bCs/>
          <w:szCs w:val="24"/>
        </w:rPr>
      </w:pPr>
      <w:r w:rsidRPr="00936F4C">
        <w:rPr>
          <w:szCs w:val="24"/>
        </w:rPr>
        <w:t>Action training was also given to improve district health service delivery</w:t>
      </w:r>
      <w:r w:rsidR="003F5987">
        <w:rPr>
          <w:szCs w:val="24"/>
        </w:rPr>
        <w:t>.</w:t>
      </w:r>
      <w:r w:rsidRPr="00936F4C">
        <w:rPr>
          <w:szCs w:val="24"/>
        </w:rPr>
        <w:t xml:space="preserve"> Mother and Child Health (MCH) is a priority sector for Luang Prabang, MDGs and NGPES and </w:t>
      </w:r>
      <w:r w:rsidR="00476169">
        <w:rPr>
          <w:szCs w:val="24"/>
        </w:rPr>
        <w:t>with the Project’s</w:t>
      </w:r>
      <w:r w:rsidRPr="00936F4C">
        <w:rPr>
          <w:szCs w:val="24"/>
        </w:rPr>
        <w:t xml:space="preserve"> support a Mobile Health Team visited</w:t>
      </w:r>
      <w:r w:rsidR="00A60E48">
        <w:rPr>
          <w:szCs w:val="24"/>
        </w:rPr>
        <w:t xml:space="preserve"> and revisited</w:t>
      </w:r>
      <w:r w:rsidR="00476169">
        <w:rPr>
          <w:szCs w:val="24"/>
        </w:rPr>
        <w:t xml:space="preserve"> a large number of villages</w:t>
      </w:r>
      <w:r w:rsidRPr="00936F4C">
        <w:rPr>
          <w:szCs w:val="24"/>
        </w:rPr>
        <w:t>, giv</w:t>
      </w:r>
      <w:r w:rsidR="00A60E48">
        <w:rPr>
          <w:szCs w:val="24"/>
        </w:rPr>
        <w:t>ing</w:t>
      </w:r>
      <w:r w:rsidRPr="00936F4C">
        <w:rPr>
          <w:szCs w:val="24"/>
        </w:rPr>
        <w:t xml:space="preserve"> primary and potentially life saving care to </w:t>
      </w:r>
      <w:r w:rsidR="003F5987">
        <w:rPr>
          <w:bCs/>
          <w:szCs w:val="24"/>
        </w:rPr>
        <w:t>the population</w:t>
      </w:r>
      <w:r w:rsidRPr="00936F4C">
        <w:rPr>
          <w:szCs w:val="24"/>
        </w:rPr>
        <w:t>. The Project’s support to this service does not include drugs, medical supplies.</w:t>
      </w:r>
      <w:r w:rsidRPr="00936F4C">
        <w:rPr>
          <w:bCs/>
          <w:szCs w:val="24"/>
        </w:rPr>
        <w:t xml:space="preserve"> </w:t>
      </w:r>
      <w:r w:rsidRPr="00936F4C">
        <w:rPr>
          <w:rFonts w:cs="Times New Roman"/>
          <w:bCs/>
          <w:szCs w:val="24"/>
        </w:rPr>
        <w:t xml:space="preserve">Other Health technical training included Village Health Volunteers on Respiratory Inspection &amp; Infections in Nam Bak District. </w:t>
      </w:r>
      <w:r w:rsidRPr="00936F4C">
        <w:rPr>
          <w:bCs/>
          <w:szCs w:val="24"/>
        </w:rPr>
        <w:t>Action trainings directly benefit service delivery to citizens, particularly in rural districts.</w:t>
      </w:r>
    </w:p>
    <w:p w:rsidR="00390E3D" w:rsidRDefault="00390E3D" w:rsidP="00977915">
      <w:pPr>
        <w:jc w:val="both"/>
      </w:pPr>
    </w:p>
    <w:p w:rsidR="00390E3D" w:rsidRPr="000E120D" w:rsidRDefault="000E120D" w:rsidP="00977915">
      <w:pPr>
        <w:jc w:val="both"/>
        <w:rPr>
          <w:rFonts w:cs="Times New Roman"/>
          <w:szCs w:val="24"/>
        </w:rPr>
      </w:pPr>
      <w:r w:rsidRPr="000E120D">
        <w:rPr>
          <w:rFonts w:cs="Times New Roman"/>
          <w:szCs w:val="24"/>
        </w:rPr>
        <w:t xml:space="preserve">During 2010 training </w:t>
      </w:r>
      <w:r>
        <w:rPr>
          <w:rFonts w:cs="Times New Roman"/>
          <w:szCs w:val="24"/>
        </w:rPr>
        <w:t xml:space="preserve">was carried out </w:t>
      </w:r>
      <w:r w:rsidRPr="000E120D">
        <w:rPr>
          <w:rFonts w:cs="Times New Roman"/>
          <w:szCs w:val="24"/>
        </w:rPr>
        <w:t>on office administration for health staff of 6 sections and 12 districts; further, s</w:t>
      </w:r>
      <w:r w:rsidRPr="000E120D">
        <w:rPr>
          <w:rFonts w:cs="Times New Roman"/>
          <w:szCs w:val="24"/>
          <w:lang w:eastAsia="en-GB"/>
        </w:rPr>
        <w:t>trategic planning skills training (at Province &amp; District level)</w:t>
      </w:r>
      <w:r>
        <w:rPr>
          <w:rFonts w:cs="Times New Roman"/>
          <w:szCs w:val="24"/>
          <w:lang w:eastAsia="en-GB"/>
        </w:rPr>
        <w:t>,</w:t>
      </w:r>
      <w:r w:rsidRPr="000E120D">
        <w:rPr>
          <w:rFonts w:cs="Times New Roman"/>
          <w:szCs w:val="24"/>
          <w:lang w:eastAsia="en-GB"/>
        </w:rPr>
        <w:t xml:space="preserve"> incl</w:t>
      </w:r>
      <w:r>
        <w:rPr>
          <w:rFonts w:cs="Times New Roman"/>
          <w:szCs w:val="24"/>
          <w:lang w:eastAsia="en-GB"/>
        </w:rPr>
        <w:t>.</w:t>
      </w:r>
      <w:r w:rsidRPr="000E120D">
        <w:rPr>
          <w:rFonts w:cs="Times New Roman"/>
          <w:szCs w:val="24"/>
          <w:lang w:eastAsia="en-GB"/>
        </w:rPr>
        <w:t xml:space="preserve"> evaluation of public programs / client survey techniques / data &amp; evidence analysis / etc</w:t>
      </w:r>
      <w:r>
        <w:rPr>
          <w:rFonts w:cs="Times New Roman"/>
          <w:szCs w:val="24"/>
          <w:lang w:eastAsia="en-GB"/>
        </w:rPr>
        <w:t>, was implemented</w:t>
      </w:r>
      <w:r w:rsidRPr="000E120D">
        <w:rPr>
          <w:rFonts w:cs="Times New Roman"/>
          <w:szCs w:val="24"/>
          <w:lang w:eastAsia="en-GB"/>
        </w:rPr>
        <w:t xml:space="preserve">. </w:t>
      </w:r>
      <w:r w:rsidRPr="000E120D">
        <w:rPr>
          <w:rFonts w:cs="Times New Roman"/>
          <w:szCs w:val="24"/>
        </w:rPr>
        <w:t>Volunteer Teacher Training for non-</w:t>
      </w:r>
      <w:r>
        <w:rPr>
          <w:rFonts w:cs="Times New Roman"/>
          <w:szCs w:val="24"/>
        </w:rPr>
        <w:t xml:space="preserve">formal </w:t>
      </w:r>
      <w:r w:rsidRPr="000E120D">
        <w:rPr>
          <w:rFonts w:cs="Times New Roman"/>
          <w:szCs w:val="24"/>
        </w:rPr>
        <w:t xml:space="preserve">education </w:t>
      </w:r>
      <w:r>
        <w:rPr>
          <w:rFonts w:cs="Times New Roman"/>
          <w:szCs w:val="24"/>
        </w:rPr>
        <w:t>was implemented i</w:t>
      </w:r>
      <w:r w:rsidRPr="000E120D">
        <w:rPr>
          <w:rFonts w:cs="Times New Roman"/>
          <w:szCs w:val="24"/>
        </w:rPr>
        <w:t>n Phonxay dist. Primary Service (Mother &amp; Child) for Mobile team in 5 Districts</w:t>
      </w:r>
      <w:r>
        <w:rPr>
          <w:rFonts w:cs="Times New Roman"/>
          <w:szCs w:val="24"/>
        </w:rPr>
        <w:t xml:space="preserve"> </w:t>
      </w:r>
      <w:r w:rsidRPr="000E120D">
        <w:rPr>
          <w:rFonts w:cs="Times New Roman"/>
          <w:szCs w:val="24"/>
        </w:rPr>
        <w:t>(LP, PO, CHP, NB &amp; Ngoi).</w:t>
      </w:r>
    </w:p>
    <w:p w:rsidR="002F5A8E" w:rsidRDefault="002F5A8E" w:rsidP="00977915">
      <w:pPr>
        <w:jc w:val="both"/>
        <w:rPr>
          <w:bCs/>
          <w:szCs w:val="24"/>
        </w:rPr>
      </w:pPr>
    </w:p>
    <w:p w:rsidR="00C85D63" w:rsidRPr="00476169" w:rsidRDefault="003F0CBA" w:rsidP="00977915">
      <w:pPr>
        <w:pStyle w:val="ListParagraph"/>
        <w:ind w:left="0"/>
        <w:jc w:val="both"/>
        <w:rPr>
          <w:b/>
        </w:rPr>
      </w:pPr>
      <w:r w:rsidRPr="00476169">
        <w:rPr>
          <w:b/>
        </w:rPr>
        <w:t>Output 3</w:t>
      </w:r>
      <w:r w:rsidR="00C85D63" w:rsidRPr="00476169">
        <w:rPr>
          <w:b/>
        </w:rPr>
        <w:t>: Business Facilitation Centre (BFC) providing enabling environment for business activities in Luang Prabang district.</w:t>
      </w:r>
    </w:p>
    <w:p w:rsidR="00451CAB" w:rsidRDefault="00451CAB" w:rsidP="00977915">
      <w:pPr>
        <w:jc w:val="both"/>
      </w:pPr>
    </w:p>
    <w:p w:rsidR="00092922" w:rsidRDefault="003F0CBA" w:rsidP="00977915">
      <w:pPr>
        <w:jc w:val="both"/>
      </w:pPr>
      <w:r>
        <w:t xml:space="preserve">The Business Facilitation Centre (One Stop Shop) </w:t>
      </w:r>
      <w:r w:rsidRPr="000F0FF5">
        <w:t xml:space="preserve">set up </w:t>
      </w:r>
      <w:r>
        <w:t xml:space="preserve">in the offices of the provincial Department of Planning and Investment (DPI) is staffed, equipped and </w:t>
      </w:r>
      <w:r w:rsidRPr="000F0FF5">
        <w:t>functioning</w:t>
      </w:r>
      <w:r>
        <w:t xml:space="preserve">. It has reduced </w:t>
      </w:r>
      <w:r w:rsidRPr="000F0FF5">
        <w:t>business registration time from 1 year to 45 days</w:t>
      </w:r>
      <w:r>
        <w:t xml:space="preserve"> for key registration requirements, which is obviously a very major achievement. It has also helped to substantially increase the</w:t>
      </w:r>
      <w:r w:rsidRPr="000F0FF5">
        <w:t xml:space="preserve"> investment license tax revenues</w:t>
      </w:r>
      <w:r>
        <w:t xml:space="preserve"> now being collected in Luang Prabang. </w:t>
      </w:r>
      <w:r w:rsidR="00092922">
        <w:t>A survey undertaken following the establishment of the BFC reveals that there is improved c</w:t>
      </w:r>
      <w:r w:rsidR="00092922" w:rsidRPr="000F0FF5">
        <w:t>lient satisfaction</w:t>
      </w:r>
      <w:r w:rsidR="00092922">
        <w:t xml:space="preserve"> with registration procedures amongst those sampled, and a greater number of firms are now registering. </w:t>
      </w:r>
    </w:p>
    <w:p w:rsidR="003F0CBA" w:rsidRDefault="003F0CBA" w:rsidP="00977915">
      <w:pPr>
        <w:jc w:val="both"/>
      </w:pPr>
    </w:p>
    <w:p w:rsidR="003F0CBA" w:rsidRDefault="00092922" w:rsidP="00977915">
      <w:pPr>
        <w:jc w:val="both"/>
      </w:pPr>
      <w:r>
        <w:t>Staff related to the BFC has</w:t>
      </w:r>
      <w:r w:rsidR="003F0CBA">
        <w:t xml:space="preserve"> received training on various relevant </w:t>
      </w:r>
      <w:r>
        <w:t>subject</w:t>
      </w:r>
      <w:r w:rsidR="003F0CBA">
        <w:t>s and they are thus well prepared for advising new potential business people</w:t>
      </w:r>
      <w:r w:rsidR="00DE522C">
        <w:t xml:space="preserve"> on opportunities, regulatory framework, and registration requirements</w:t>
      </w:r>
      <w:r w:rsidR="003F0CBA">
        <w:t xml:space="preserve">. </w:t>
      </w:r>
    </w:p>
    <w:p w:rsidR="003F0CBA" w:rsidRDefault="003F0CBA" w:rsidP="00977915">
      <w:pPr>
        <w:jc w:val="both"/>
      </w:pPr>
    </w:p>
    <w:p w:rsidR="003F0CBA" w:rsidRPr="000F0FF5" w:rsidRDefault="003F0CBA" w:rsidP="00977915">
      <w:pPr>
        <w:jc w:val="both"/>
      </w:pPr>
      <w:r>
        <w:t xml:space="preserve">A further achievement </w:t>
      </w:r>
      <w:r w:rsidR="00092922">
        <w:t xml:space="preserve">made during 2010 </w:t>
      </w:r>
      <w:r>
        <w:t>is that the DPI has established its own website for business promotion</w:t>
      </w:r>
      <w:r w:rsidR="0037701D">
        <w:t xml:space="preserve"> with training in how to update the site</w:t>
      </w:r>
      <w:r>
        <w:t xml:space="preserve">. It promotes Luang Prabang amongst potential investors as well as small scale businesses in terms of business potentialities, business environment and regulatory requirements for starting up. </w:t>
      </w:r>
      <w:r w:rsidR="0037701D">
        <w:t>Also in 2010, a workshop on job descriptions for DPI was carried out as well as lessons</w:t>
      </w:r>
      <w:r w:rsidR="00DE522C">
        <w:t xml:space="preserve"> a</w:t>
      </w:r>
      <w:r w:rsidR="0037701D">
        <w:t xml:space="preserve"> learning workshop on investment promotion.</w:t>
      </w:r>
    </w:p>
    <w:p w:rsidR="008C1134" w:rsidRPr="00F1244C" w:rsidRDefault="008C1134" w:rsidP="00451CAB">
      <w:pPr>
        <w:jc w:val="both"/>
      </w:pPr>
    </w:p>
    <w:p w:rsidR="00B33A26" w:rsidRPr="00F1244C" w:rsidRDefault="00864276" w:rsidP="00C85D63">
      <w:pPr>
        <w:pStyle w:val="ListParagraph"/>
        <w:ind w:left="0"/>
        <w:rPr>
          <w:b/>
        </w:rPr>
      </w:pPr>
      <w:r w:rsidRPr="00F1244C">
        <w:rPr>
          <w:b/>
        </w:rPr>
        <w:t xml:space="preserve">Output 4: </w:t>
      </w:r>
      <w:r w:rsidR="00C85D63" w:rsidRPr="00F1244C">
        <w:rPr>
          <w:b/>
        </w:rPr>
        <w:t>Provincial oversight &amp; public information mechanism for the Office of the Governor: Service Delivery I</w:t>
      </w:r>
      <w:r w:rsidR="00792437" w:rsidRPr="00F1244C">
        <w:rPr>
          <w:b/>
        </w:rPr>
        <w:t>nformation System</w:t>
      </w:r>
      <w:r w:rsidR="00C85D63" w:rsidRPr="00F1244C">
        <w:rPr>
          <w:b/>
        </w:rPr>
        <w:t xml:space="preserve"> (SDIS).</w:t>
      </w:r>
      <w:r w:rsidR="00792437" w:rsidRPr="00F1244C">
        <w:rPr>
          <w:b/>
        </w:rPr>
        <w:t xml:space="preserve"> </w:t>
      </w:r>
    </w:p>
    <w:p w:rsidR="00344EC5" w:rsidRDefault="00344EC5" w:rsidP="00844C32">
      <w:pPr>
        <w:jc w:val="both"/>
        <w:rPr>
          <w:szCs w:val="22"/>
        </w:rPr>
      </w:pPr>
    </w:p>
    <w:p w:rsidR="00FC0C49" w:rsidRDefault="00FC0C49" w:rsidP="00A87BB1">
      <w:pPr>
        <w:jc w:val="both"/>
        <w:rPr>
          <w:noProof/>
          <w:szCs w:val="24"/>
        </w:rPr>
      </w:pPr>
      <w:r>
        <w:rPr>
          <w:noProof/>
          <w:szCs w:val="24"/>
        </w:rPr>
        <w:lastRenderedPageBreak/>
        <w:t>This output will discussed in more detail that the other outputs as it has been in a critical phase during 2010 in terms of sustainability. In 2008 and 2009 SDIS looked like an obvious success story, however in 2010 its sustainability turned out to be fragile and maybe beyond reach.</w:t>
      </w:r>
    </w:p>
    <w:p w:rsidR="00FC0C49" w:rsidRDefault="00FC0C49" w:rsidP="00A87BB1">
      <w:pPr>
        <w:jc w:val="both"/>
        <w:rPr>
          <w:noProof/>
          <w:szCs w:val="24"/>
        </w:rPr>
      </w:pPr>
    </w:p>
    <w:p w:rsidR="00A87BB1" w:rsidRDefault="00A87BB1" w:rsidP="00A87BB1">
      <w:pPr>
        <w:jc w:val="both"/>
        <w:rPr>
          <w:noProof/>
          <w:szCs w:val="24"/>
        </w:rPr>
      </w:pPr>
      <w:r w:rsidRPr="00A87BB1">
        <w:rPr>
          <w:noProof/>
          <w:szCs w:val="24"/>
        </w:rPr>
        <w:t xml:space="preserve">SDIS is an innovative management oversight tool being developed by the Luang Prabang Provincial administration with the support of the GPARLP II project. </w:t>
      </w:r>
      <w:r>
        <w:rPr>
          <w:noProof/>
          <w:szCs w:val="24"/>
        </w:rPr>
        <w:t>A</w:t>
      </w:r>
      <w:r w:rsidRPr="00A87BB1">
        <w:rPr>
          <w:noProof/>
          <w:szCs w:val="24"/>
        </w:rPr>
        <w:t xml:space="preserve"> number of data collection runs have been undertaken across the province, which have yielded useful service delivery information</w:t>
      </w:r>
      <w:r>
        <w:rPr>
          <w:noProof/>
          <w:szCs w:val="24"/>
        </w:rPr>
        <w:t>, particularly being applied for identification of small scale projects and activities for SDF funding</w:t>
      </w:r>
      <w:r w:rsidRPr="00A87BB1">
        <w:rPr>
          <w:noProof/>
          <w:szCs w:val="24"/>
        </w:rPr>
        <w:t>. These data runs also served to troubleshoot this pilot system and to identify problems and potential improvements. As expected with any new system and especially where multiple partners are involved in statistical collection and service data monitoring a number of  challenges have emerged</w:t>
      </w:r>
      <w:r w:rsidRPr="00A87BB1">
        <w:rPr>
          <w:noProof/>
          <w:szCs w:val="24"/>
          <w:lang w:val="en-GB"/>
        </w:rPr>
        <w:t xml:space="preserve">. </w:t>
      </w:r>
      <w:r>
        <w:rPr>
          <w:noProof/>
          <w:szCs w:val="24"/>
        </w:rPr>
        <w:t>Based on review</w:t>
      </w:r>
      <w:r w:rsidRPr="00A87BB1">
        <w:rPr>
          <w:noProof/>
          <w:szCs w:val="24"/>
        </w:rPr>
        <w:t xml:space="preserve"> workshops held during 2009 </w:t>
      </w:r>
      <w:r>
        <w:rPr>
          <w:noProof/>
          <w:szCs w:val="24"/>
        </w:rPr>
        <w:t xml:space="preserve">and 2010 </w:t>
      </w:r>
      <w:r w:rsidRPr="00A87BB1">
        <w:rPr>
          <w:noProof/>
          <w:szCs w:val="24"/>
        </w:rPr>
        <w:t xml:space="preserve">to assess SDIS’s status </w:t>
      </w:r>
      <w:r>
        <w:rPr>
          <w:noProof/>
          <w:szCs w:val="24"/>
        </w:rPr>
        <w:t xml:space="preserve">a number of </w:t>
      </w:r>
      <w:r w:rsidRPr="00A87BB1">
        <w:rPr>
          <w:noProof/>
          <w:szCs w:val="24"/>
        </w:rPr>
        <w:t xml:space="preserve">core challenges </w:t>
      </w:r>
      <w:r>
        <w:rPr>
          <w:noProof/>
          <w:szCs w:val="24"/>
        </w:rPr>
        <w:t>were identified</w:t>
      </w:r>
      <w:r w:rsidRPr="00A87BB1">
        <w:rPr>
          <w:noProof/>
          <w:szCs w:val="24"/>
        </w:rPr>
        <w:t>:</w:t>
      </w:r>
    </w:p>
    <w:p w:rsidR="00FC0C49" w:rsidRPr="00A87BB1" w:rsidRDefault="00FC0C49" w:rsidP="00A87BB1">
      <w:pPr>
        <w:jc w:val="both"/>
        <w:rPr>
          <w:noProof/>
          <w:szCs w:val="24"/>
        </w:rPr>
      </w:pPr>
    </w:p>
    <w:p w:rsidR="00A87BB1" w:rsidRPr="00A87BB1" w:rsidRDefault="00A87BB1" w:rsidP="00355632">
      <w:pPr>
        <w:numPr>
          <w:ilvl w:val="0"/>
          <w:numId w:val="58"/>
        </w:numPr>
        <w:spacing w:after="100" w:afterAutospacing="1"/>
        <w:jc w:val="both"/>
        <w:rPr>
          <w:noProof/>
          <w:szCs w:val="24"/>
        </w:rPr>
      </w:pPr>
      <w:r w:rsidRPr="00A87BB1">
        <w:rPr>
          <w:noProof/>
          <w:szCs w:val="24"/>
        </w:rPr>
        <w:t xml:space="preserve">Potential overlap in SDIS functions between Office of Governor and Department of Planning and Investment and also at District level between their counterpart offices, i.e. the District Cabinet and District Planning and Investment Office (DPIO). </w:t>
      </w:r>
    </w:p>
    <w:p w:rsidR="00A87BB1" w:rsidRPr="00A87BB1" w:rsidRDefault="00A87BB1" w:rsidP="00355632">
      <w:pPr>
        <w:numPr>
          <w:ilvl w:val="0"/>
          <w:numId w:val="58"/>
        </w:numPr>
        <w:spacing w:after="100" w:afterAutospacing="1"/>
        <w:jc w:val="both"/>
        <w:rPr>
          <w:noProof/>
          <w:szCs w:val="24"/>
        </w:rPr>
      </w:pPr>
      <w:r w:rsidRPr="00A87BB1">
        <w:rPr>
          <w:noProof/>
          <w:szCs w:val="24"/>
        </w:rPr>
        <w:t xml:space="preserve">Service delivery departments have their own individual formats for data collection, methods of obtaining data from field level, and modes of transmitting data from field to district and onwards to provincial level. DPI, including its statistical section, also have their formats and methodologies. Harmonisation of departmental data collection and reporting formats is therefore an issue to be dealt with and eventually reach a solution.  </w:t>
      </w:r>
    </w:p>
    <w:p w:rsidR="00A87BB1" w:rsidRPr="00A87BB1" w:rsidRDefault="00A87BB1" w:rsidP="00355632">
      <w:pPr>
        <w:numPr>
          <w:ilvl w:val="0"/>
          <w:numId w:val="58"/>
        </w:numPr>
        <w:spacing w:after="100" w:afterAutospacing="1"/>
        <w:jc w:val="both"/>
        <w:rPr>
          <w:noProof/>
          <w:szCs w:val="24"/>
        </w:rPr>
      </w:pPr>
      <w:r w:rsidRPr="00A87BB1">
        <w:rPr>
          <w:noProof/>
          <w:szCs w:val="24"/>
        </w:rPr>
        <w:t>Frequent changes in District and Provincial level staff responsible for managing the SDIS and loss of institutional memory. This calls for a stronger institutionalisation of capacity and experience, e.g. through further clarification of roles and responsibilities, better documentation of procedures and methodologies, and users’ manual(s) that is clear, informative and up-dated.</w:t>
      </w:r>
    </w:p>
    <w:p w:rsidR="00A87BB1" w:rsidRPr="00A87BB1" w:rsidRDefault="00A87BB1" w:rsidP="00355632">
      <w:pPr>
        <w:numPr>
          <w:ilvl w:val="0"/>
          <w:numId w:val="58"/>
        </w:numPr>
        <w:spacing w:after="100" w:afterAutospacing="1"/>
        <w:jc w:val="both"/>
        <w:rPr>
          <w:noProof/>
          <w:szCs w:val="24"/>
        </w:rPr>
      </w:pPr>
      <w:r w:rsidRPr="00A87BB1">
        <w:rPr>
          <w:noProof/>
          <w:szCs w:val="24"/>
        </w:rPr>
        <w:t>Quality of data is still an issue: incomplete data and often the reliability is an issue (same information collected by different parties shows different data).</w:t>
      </w:r>
    </w:p>
    <w:p w:rsidR="00A87BB1" w:rsidRPr="00A87BB1" w:rsidRDefault="00A87BB1" w:rsidP="00355632">
      <w:pPr>
        <w:numPr>
          <w:ilvl w:val="0"/>
          <w:numId w:val="58"/>
        </w:numPr>
        <w:spacing w:after="100" w:afterAutospacing="1"/>
        <w:jc w:val="both"/>
        <w:rPr>
          <w:noProof/>
          <w:szCs w:val="24"/>
        </w:rPr>
      </w:pPr>
      <w:r w:rsidRPr="00A87BB1">
        <w:rPr>
          <w:noProof/>
          <w:szCs w:val="24"/>
        </w:rPr>
        <w:t>Low levels of capacity at District level to use computer systems and software and to maintain systems.</w:t>
      </w:r>
    </w:p>
    <w:p w:rsidR="00A87BB1" w:rsidRPr="00A87BB1" w:rsidRDefault="00A87BB1" w:rsidP="00355632">
      <w:pPr>
        <w:numPr>
          <w:ilvl w:val="0"/>
          <w:numId w:val="58"/>
        </w:numPr>
        <w:spacing w:after="100" w:afterAutospacing="1"/>
        <w:jc w:val="both"/>
        <w:rPr>
          <w:noProof/>
          <w:szCs w:val="24"/>
        </w:rPr>
      </w:pPr>
      <w:r w:rsidRPr="00A87BB1">
        <w:rPr>
          <w:noProof/>
          <w:szCs w:val="24"/>
        </w:rPr>
        <w:t xml:space="preserve">Capacity / ability to apply SDIS information by Provincial Administration for policy making and strategic planning and by District Administration for plannng; both to </w:t>
      </w:r>
      <w:r w:rsidR="00DE522C">
        <w:rPr>
          <w:noProof/>
          <w:szCs w:val="24"/>
        </w:rPr>
        <w:t>identify</w:t>
      </w:r>
      <w:r w:rsidRPr="00A87BB1">
        <w:rPr>
          <w:noProof/>
          <w:szCs w:val="24"/>
        </w:rPr>
        <w:t xml:space="preserve"> needs to be addressed and capture success stories for lessons learning.</w:t>
      </w:r>
    </w:p>
    <w:p w:rsidR="00A87BB1" w:rsidRPr="00A87BB1" w:rsidRDefault="000F795A" w:rsidP="00355632">
      <w:pPr>
        <w:numPr>
          <w:ilvl w:val="0"/>
          <w:numId w:val="58"/>
        </w:numPr>
        <w:spacing w:after="100" w:afterAutospacing="1"/>
        <w:jc w:val="both"/>
        <w:rPr>
          <w:noProof/>
          <w:szCs w:val="24"/>
        </w:rPr>
      </w:pPr>
      <w:r>
        <w:rPr>
          <w:noProof/>
          <w:szCs w:val="24"/>
        </w:rPr>
        <w:t>SDIS has focussed on supporting</w:t>
      </w:r>
      <w:r w:rsidR="00A87BB1" w:rsidRPr="00A87BB1">
        <w:rPr>
          <w:noProof/>
          <w:szCs w:val="24"/>
        </w:rPr>
        <w:t xml:space="preserve"> SDF and in future for DDF – however </w:t>
      </w:r>
      <w:r w:rsidR="00A87BB1" w:rsidRPr="00A87BB1">
        <w:rPr>
          <w:b/>
          <w:noProof/>
          <w:szCs w:val="24"/>
        </w:rPr>
        <w:t>more so</w:t>
      </w:r>
      <w:r w:rsidR="00A87BB1" w:rsidRPr="00A87BB1">
        <w:rPr>
          <w:noProof/>
          <w:szCs w:val="24"/>
        </w:rPr>
        <w:t xml:space="preserve"> for use by province / district to spent government and government managed resources in a strategic, effective and efficient way for the benefit of poverty alleviation</w:t>
      </w:r>
      <w:r w:rsidR="00455AC6">
        <w:rPr>
          <w:noProof/>
          <w:szCs w:val="24"/>
        </w:rPr>
        <w:t xml:space="preserve"> with achieving key MDGs</w:t>
      </w:r>
      <w:r w:rsidR="00A87BB1" w:rsidRPr="00A87BB1">
        <w:rPr>
          <w:noProof/>
          <w:szCs w:val="24"/>
        </w:rPr>
        <w:t xml:space="preserve">. </w:t>
      </w:r>
    </w:p>
    <w:p w:rsidR="00A87BB1" w:rsidRDefault="00455AC6" w:rsidP="00A87BB1">
      <w:pPr>
        <w:jc w:val="both"/>
        <w:rPr>
          <w:noProof/>
          <w:szCs w:val="24"/>
        </w:rPr>
      </w:pPr>
      <w:r>
        <w:rPr>
          <w:noProof/>
          <w:szCs w:val="24"/>
        </w:rPr>
        <w:t xml:space="preserve">In mid-2010 </w:t>
      </w:r>
      <w:r w:rsidR="000F795A">
        <w:rPr>
          <w:noProof/>
          <w:szCs w:val="24"/>
        </w:rPr>
        <w:t>–</w:t>
      </w:r>
      <w:r>
        <w:rPr>
          <w:noProof/>
          <w:szCs w:val="24"/>
        </w:rPr>
        <w:t xml:space="preserve"> c</w:t>
      </w:r>
      <w:r w:rsidR="00A87BB1" w:rsidRPr="00A87BB1">
        <w:rPr>
          <w:noProof/>
          <w:szCs w:val="24"/>
        </w:rPr>
        <w:t xml:space="preserve">onsidering the limited time available </w:t>
      </w:r>
      <w:r>
        <w:rPr>
          <w:noProof/>
          <w:szCs w:val="24"/>
        </w:rPr>
        <w:t xml:space="preserve">for further consolidation </w:t>
      </w:r>
      <w:r w:rsidR="000F795A">
        <w:rPr>
          <w:noProof/>
          <w:szCs w:val="24"/>
        </w:rPr>
        <w:t xml:space="preserve">– </w:t>
      </w:r>
      <w:r>
        <w:rPr>
          <w:noProof/>
          <w:szCs w:val="24"/>
        </w:rPr>
        <w:t>it</w:t>
      </w:r>
      <w:r w:rsidR="000F795A">
        <w:rPr>
          <w:noProof/>
          <w:szCs w:val="24"/>
        </w:rPr>
        <w:t xml:space="preserve"> </w:t>
      </w:r>
      <w:r>
        <w:rPr>
          <w:noProof/>
          <w:szCs w:val="24"/>
        </w:rPr>
        <w:t xml:space="preserve">was found </w:t>
      </w:r>
      <w:r w:rsidR="00A87BB1" w:rsidRPr="00A87BB1">
        <w:rPr>
          <w:noProof/>
          <w:szCs w:val="24"/>
        </w:rPr>
        <w:t xml:space="preserve">necessary to focus additional support on those issues that are most likely to ensure sustainability of the basic structure and processes of SDIS. </w:t>
      </w:r>
      <w:r w:rsidR="000F795A">
        <w:rPr>
          <w:noProof/>
          <w:szCs w:val="24"/>
        </w:rPr>
        <w:t>T</w:t>
      </w:r>
      <w:r w:rsidR="00A87BB1" w:rsidRPr="00A87BB1">
        <w:rPr>
          <w:noProof/>
          <w:szCs w:val="24"/>
        </w:rPr>
        <w:t xml:space="preserve">he following issues </w:t>
      </w:r>
      <w:r w:rsidR="000F795A">
        <w:rPr>
          <w:noProof/>
          <w:szCs w:val="24"/>
        </w:rPr>
        <w:t>have therefore  been</w:t>
      </w:r>
      <w:r w:rsidR="00A87BB1" w:rsidRPr="00A87BB1">
        <w:rPr>
          <w:noProof/>
          <w:szCs w:val="24"/>
        </w:rPr>
        <w:t xml:space="preserve"> addressed:</w:t>
      </w:r>
    </w:p>
    <w:p w:rsidR="000F795A" w:rsidRPr="00A87BB1" w:rsidRDefault="000F795A" w:rsidP="00A87BB1">
      <w:pPr>
        <w:jc w:val="both"/>
        <w:rPr>
          <w:noProof/>
          <w:szCs w:val="24"/>
        </w:rPr>
      </w:pPr>
    </w:p>
    <w:p w:rsidR="00A87BB1" w:rsidRPr="00A87BB1" w:rsidRDefault="00A87BB1" w:rsidP="0041457A">
      <w:pPr>
        <w:numPr>
          <w:ilvl w:val="0"/>
          <w:numId w:val="62"/>
        </w:numPr>
        <w:spacing w:after="200"/>
        <w:jc w:val="both"/>
        <w:rPr>
          <w:noProof/>
          <w:szCs w:val="24"/>
        </w:rPr>
      </w:pPr>
      <w:r w:rsidRPr="00A87BB1">
        <w:rPr>
          <w:noProof/>
          <w:szCs w:val="24"/>
        </w:rPr>
        <w:lastRenderedPageBreak/>
        <w:t xml:space="preserve">Consolidate the role and responsibility of OoG as user of information generated by SDIS for provincial oversight, i.e. province wide monitoring of poverty and efforts and strategies to combat poverty. This will enable OoG to allocate resources to the most needy areas, i.e. geographically, thematically, and sectorally. The main focus at provincial level shall be to ensure optimal resource allocation among districts. OoG will in future specify if new indicators shall be included in the SDIS. </w:t>
      </w:r>
    </w:p>
    <w:p w:rsidR="00A87BB1" w:rsidRPr="00A87BB1" w:rsidRDefault="00A87BB1" w:rsidP="0041457A">
      <w:pPr>
        <w:numPr>
          <w:ilvl w:val="0"/>
          <w:numId w:val="62"/>
        </w:numPr>
        <w:spacing w:after="200"/>
        <w:jc w:val="both"/>
        <w:rPr>
          <w:noProof/>
          <w:szCs w:val="24"/>
        </w:rPr>
      </w:pPr>
      <w:r w:rsidRPr="00A87BB1">
        <w:rPr>
          <w:noProof/>
          <w:szCs w:val="24"/>
        </w:rPr>
        <w:t>Consolidate the role and responsibility of DPI, including DPI’s statistical section, to be the focal point for SDIS data base management (or management of data sheets), all technical and organisastional aspects of data collection, regular supply of SDIS data and information to OoG and other provincial institutions, and supervise district level DPIs to carry out their functions at district level.</w:t>
      </w:r>
    </w:p>
    <w:p w:rsidR="00A87BB1" w:rsidRPr="00A87BB1" w:rsidRDefault="00A87BB1" w:rsidP="0041457A">
      <w:pPr>
        <w:numPr>
          <w:ilvl w:val="0"/>
          <w:numId w:val="62"/>
        </w:numPr>
        <w:spacing w:after="200"/>
        <w:jc w:val="both"/>
        <w:rPr>
          <w:noProof/>
          <w:szCs w:val="24"/>
        </w:rPr>
      </w:pPr>
      <w:r w:rsidRPr="00A87BB1">
        <w:rPr>
          <w:noProof/>
          <w:szCs w:val="24"/>
        </w:rPr>
        <w:t xml:space="preserve">Finalise and approve a MoU between OoG and DPI about their respective roles and responsibiliies (TOR for both parties). </w:t>
      </w:r>
      <w:r w:rsidR="001C6114">
        <w:rPr>
          <w:noProof/>
          <w:szCs w:val="24"/>
        </w:rPr>
        <w:t>The MoU to be signed at high managerial level in order to ensure the required commitments to operate SDIS.</w:t>
      </w:r>
    </w:p>
    <w:p w:rsidR="00A87BB1" w:rsidRPr="00A87BB1" w:rsidRDefault="00A87BB1" w:rsidP="0041457A">
      <w:pPr>
        <w:numPr>
          <w:ilvl w:val="0"/>
          <w:numId w:val="62"/>
        </w:numPr>
        <w:spacing w:after="200"/>
        <w:jc w:val="both"/>
        <w:rPr>
          <w:noProof/>
          <w:szCs w:val="24"/>
        </w:rPr>
      </w:pPr>
      <w:r w:rsidRPr="00A87BB1">
        <w:rPr>
          <w:noProof/>
          <w:szCs w:val="24"/>
        </w:rPr>
        <w:t xml:space="preserve">Make efforts to establish a similar structure of roles and responsibilities at district level, so that DPI (district) is responsible for data collection and collation of data while the District Cabinet is responsible for needs assessment and priorities in planning based in information from SDIS. </w:t>
      </w:r>
    </w:p>
    <w:p w:rsidR="00A87BB1" w:rsidRPr="00A87BB1" w:rsidRDefault="00A87BB1" w:rsidP="0041457A">
      <w:pPr>
        <w:numPr>
          <w:ilvl w:val="0"/>
          <w:numId w:val="62"/>
        </w:numPr>
        <w:spacing w:after="200"/>
        <w:jc w:val="both"/>
        <w:rPr>
          <w:noProof/>
          <w:szCs w:val="24"/>
        </w:rPr>
      </w:pPr>
      <w:r w:rsidRPr="00A87BB1">
        <w:rPr>
          <w:noProof/>
          <w:szCs w:val="24"/>
        </w:rPr>
        <w:t xml:space="preserve">As data quality and reliability is an issue, DPI at provincial and district level shall possess the necessary capacity to supervise data collection and also provide training on data sheet formats and collection methodologies. </w:t>
      </w:r>
    </w:p>
    <w:p w:rsidR="00A87BB1" w:rsidRPr="00A87BB1" w:rsidRDefault="00A87BB1" w:rsidP="0041457A">
      <w:pPr>
        <w:numPr>
          <w:ilvl w:val="0"/>
          <w:numId w:val="62"/>
        </w:numPr>
        <w:spacing w:after="200"/>
        <w:jc w:val="both"/>
        <w:rPr>
          <w:noProof/>
          <w:szCs w:val="24"/>
        </w:rPr>
      </w:pPr>
      <w:r w:rsidRPr="00A87BB1">
        <w:rPr>
          <w:noProof/>
          <w:szCs w:val="24"/>
        </w:rPr>
        <w:t xml:space="preserve">The 146 indicators for which data is currently collated by SDIS </w:t>
      </w:r>
      <w:r w:rsidR="001C6114">
        <w:rPr>
          <w:noProof/>
          <w:szCs w:val="24"/>
        </w:rPr>
        <w:t>has</w:t>
      </w:r>
      <w:r w:rsidRPr="00A87BB1">
        <w:rPr>
          <w:noProof/>
          <w:szCs w:val="24"/>
        </w:rPr>
        <w:t xml:space="preserve"> be</w:t>
      </w:r>
      <w:r w:rsidR="001C6114">
        <w:rPr>
          <w:noProof/>
          <w:szCs w:val="24"/>
        </w:rPr>
        <w:t>en</w:t>
      </w:r>
      <w:r w:rsidRPr="00A87BB1">
        <w:rPr>
          <w:noProof/>
          <w:szCs w:val="24"/>
        </w:rPr>
        <w:t xml:space="preserve"> reviewed with DPI / OoG and GPARLP, assisted by a national consultant, for greater alignment and elimination of overl</w:t>
      </w:r>
      <w:r w:rsidR="001C6114">
        <w:rPr>
          <w:noProof/>
          <w:szCs w:val="24"/>
        </w:rPr>
        <w:t>aps / duplication of efforts.</w:t>
      </w:r>
      <w:r w:rsidRPr="00A87BB1">
        <w:rPr>
          <w:noProof/>
          <w:szCs w:val="24"/>
        </w:rPr>
        <w:t xml:space="preserve"> </w:t>
      </w:r>
    </w:p>
    <w:p w:rsidR="00A87BB1" w:rsidRPr="00A87BB1" w:rsidRDefault="00A87BB1" w:rsidP="0041457A">
      <w:pPr>
        <w:numPr>
          <w:ilvl w:val="0"/>
          <w:numId w:val="62"/>
        </w:numPr>
        <w:spacing w:after="200"/>
        <w:jc w:val="both"/>
        <w:rPr>
          <w:noProof/>
          <w:szCs w:val="24"/>
        </w:rPr>
      </w:pPr>
      <w:r w:rsidRPr="00A87BB1">
        <w:rPr>
          <w:noProof/>
          <w:szCs w:val="24"/>
        </w:rPr>
        <w:t>DPI will map the SDIS data – and other relevant data, and have identified LaoInfo as their preferred programme.</w:t>
      </w:r>
    </w:p>
    <w:p w:rsidR="00A87BB1" w:rsidRPr="00A87BB1" w:rsidRDefault="00A87BB1" w:rsidP="00A87BB1">
      <w:pPr>
        <w:jc w:val="both"/>
        <w:rPr>
          <w:noProof/>
          <w:szCs w:val="24"/>
        </w:rPr>
      </w:pPr>
      <w:r w:rsidRPr="00A87BB1">
        <w:rPr>
          <w:noProof/>
          <w:szCs w:val="24"/>
        </w:rPr>
        <w:t>The above developments will enhance the utility, management and sustainability of the SDIS. The move to transfer technical responsibility for the operation of SDIS from Office of the Governor to the Department of Planning and Investment will greatly improve its potential as a nationally relevent monitoring and planning tool.</w:t>
      </w:r>
    </w:p>
    <w:p w:rsidR="00A87BB1" w:rsidRDefault="00A87BB1" w:rsidP="00F30278">
      <w:pPr>
        <w:spacing w:before="60"/>
        <w:jc w:val="both"/>
        <w:rPr>
          <w:bCs/>
          <w:color w:val="008000"/>
          <w:szCs w:val="24"/>
          <w:lang w:val="en-GB"/>
        </w:rPr>
      </w:pPr>
    </w:p>
    <w:p w:rsidR="00D42F19" w:rsidRDefault="00D42F19" w:rsidP="00F30278">
      <w:pPr>
        <w:spacing w:before="60"/>
        <w:jc w:val="both"/>
        <w:rPr>
          <w:bCs/>
          <w:color w:val="008000"/>
          <w:szCs w:val="24"/>
          <w:lang w:val="en-GB"/>
        </w:rPr>
      </w:pPr>
    </w:p>
    <w:p w:rsidR="00E55379" w:rsidRPr="00F1244C" w:rsidRDefault="00864276" w:rsidP="00F1244C">
      <w:pPr>
        <w:pStyle w:val="ListParagraph"/>
        <w:ind w:left="0"/>
        <w:rPr>
          <w:b/>
        </w:rPr>
      </w:pPr>
      <w:r w:rsidRPr="00F1244C">
        <w:rPr>
          <w:b/>
        </w:rPr>
        <w:t xml:space="preserve">Output 5:  </w:t>
      </w:r>
      <w:r w:rsidR="00F1244C" w:rsidRPr="00F1244C">
        <w:rPr>
          <w:b/>
        </w:rPr>
        <w:t xml:space="preserve">GPAR support facility which facilitates a wide range of small GPAR initiatives in the Province: </w:t>
      </w:r>
      <w:r w:rsidR="00E55379" w:rsidRPr="00F1244C">
        <w:rPr>
          <w:b/>
        </w:rPr>
        <w:t xml:space="preserve">Service Delivery Fund </w:t>
      </w:r>
      <w:r w:rsidR="00F1244C" w:rsidRPr="00F1244C">
        <w:rPr>
          <w:b/>
        </w:rPr>
        <w:t>(SDF).</w:t>
      </w:r>
    </w:p>
    <w:p w:rsidR="00455AC6" w:rsidRDefault="00455AC6" w:rsidP="00455AC6">
      <w:pPr>
        <w:rPr>
          <w:lang w:val="en-GB"/>
        </w:rPr>
      </w:pPr>
    </w:p>
    <w:p w:rsidR="00455AC6" w:rsidRDefault="00455AC6" w:rsidP="00977915">
      <w:pPr>
        <w:pStyle w:val="NormalWeb"/>
        <w:jc w:val="both"/>
        <w:rPr>
          <w:color w:val="000000"/>
          <w:lang w:val="en-GB"/>
        </w:rPr>
      </w:pPr>
      <w:r w:rsidRPr="00D82A95">
        <w:rPr>
          <w:color w:val="000000"/>
          <w:lang w:val="en-GB"/>
        </w:rPr>
        <w:t>Since 2007, GPAR LP has developed a Service Delivery Fund (SDF) to</w:t>
      </w:r>
      <w:r w:rsidRPr="00D82A95">
        <w:t xml:space="preserve"> </w:t>
      </w:r>
      <w:r w:rsidRPr="00D82A95">
        <w:rPr>
          <w:color w:val="000000"/>
          <w:lang w:val="en-GB"/>
        </w:rPr>
        <w:t>support basic services in the key areas of primary education, maternal and child health, access to</w:t>
      </w:r>
      <w:r w:rsidRPr="00D82A95">
        <w:t xml:space="preserve"> </w:t>
      </w:r>
      <w:r w:rsidRPr="00D82A95">
        <w:rPr>
          <w:color w:val="000000"/>
          <w:lang w:val="en-GB"/>
        </w:rPr>
        <w:t xml:space="preserve">clean water and sanitation and agricultural extension activities. The SDF is a provincial fund and not a district discretionary fund like the DDF. </w:t>
      </w:r>
      <w:r>
        <w:rPr>
          <w:color w:val="000000"/>
          <w:lang w:val="en-GB"/>
        </w:rPr>
        <w:t xml:space="preserve">It is </w:t>
      </w:r>
      <w:r w:rsidRPr="0035081A">
        <w:t xml:space="preserve">managed by the Provincial Leading Committee on Public Administration Reform with assistance from GPARLP. </w:t>
      </w:r>
      <w:r>
        <w:t xml:space="preserve">In practice </w:t>
      </w:r>
      <w:r w:rsidRPr="00D82A95">
        <w:rPr>
          <w:color w:val="000000"/>
          <w:lang w:val="en-GB"/>
        </w:rPr>
        <w:t xml:space="preserve">decisions are taken at the Provincial level by a team comprising the </w:t>
      </w:r>
      <w:r w:rsidR="00FC0C49">
        <w:rPr>
          <w:color w:val="000000"/>
          <w:lang w:val="en-GB"/>
        </w:rPr>
        <w:t xml:space="preserve">NPD, </w:t>
      </w:r>
      <w:r w:rsidRPr="00D82A95">
        <w:rPr>
          <w:color w:val="000000"/>
          <w:lang w:val="en-GB"/>
        </w:rPr>
        <w:t xml:space="preserve">PM, PSC, APSC and the SDF team. </w:t>
      </w:r>
      <w:r w:rsidRPr="00D82A95">
        <w:rPr>
          <w:color w:val="000000"/>
          <w:lang w:val="en-GB"/>
        </w:rPr>
        <w:lastRenderedPageBreak/>
        <w:t xml:space="preserve">However this is not done unilaterally because proposals are authorised by relevant village, district, and provincial officials. </w:t>
      </w:r>
    </w:p>
    <w:p w:rsidR="00FC0C49" w:rsidRDefault="00FC0C49" w:rsidP="00977915">
      <w:pPr>
        <w:pStyle w:val="NormalWeb"/>
        <w:jc w:val="both"/>
        <w:rPr>
          <w:color w:val="000000"/>
          <w:lang w:val="en-GB"/>
        </w:rPr>
      </w:pPr>
    </w:p>
    <w:p w:rsidR="00455AC6" w:rsidRDefault="00455AC6" w:rsidP="00977915">
      <w:pPr>
        <w:jc w:val="both"/>
      </w:pPr>
      <w:r w:rsidRPr="00D82A95">
        <w:t>The SDF was subject to a careful design process during 2007 and designed in tandem with the SDIS. This included external / international consultancies for design and fine-tuning after testing. A number of meetings and workshops were held with all stakeholders in order to make sure all parties were fully aware of procedures and purpose.</w:t>
      </w:r>
    </w:p>
    <w:p w:rsidR="00455AC6" w:rsidRDefault="00455AC6" w:rsidP="00977915">
      <w:pPr>
        <w:jc w:val="both"/>
        <w:rPr>
          <w:lang w:val="en-GB"/>
        </w:rPr>
      </w:pPr>
      <w:r>
        <w:t>In addition, a manual for selection process was prepared, called SDF Guidelines.</w:t>
      </w:r>
    </w:p>
    <w:p w:rsidR="00455AC6" w:rsidRDefault="00455AC6" w:rsidP="00977915">
      <w:pPr>
        <w:jc w:val="both"/>
        <w:rPr>
          <w:lang w:val="en-GB"/>
        </w:rPr>
      </w:pPr>
    </w:p>
    <w:p w:rsidR="004443EE" w:rsidRDefault="00FC0C49" w:rsidP="00977915">
      <w:pPr>
        <w:jc w:val="both"/>
        <w:rPr>
          <w:szCs w:val="24"/>
        </w:rPr>
      </w:pPr>
      <w:r w:rsidRPr="004443EE">
        <w:rPr>
          <w:szCs w:val="24"/>
        </w:rPr>
        <w:t>Disbursement of SDF funds has</w:t>
      </w:r>
      <w:r w:rsidR="004443EE" w:rsidRPr="004443EE">
        <w:rPr>
          <w:szCs w:val="24"/>
        </w:rPr>
        <w:t xml:space="preserve"> taken place during 2008, 2009, and 2010. More than half of all projects have been in the area of safe water supply and sanitation with 41 projects. Other areas that have received support are agriculture development activities, education, and women’s health related activities.</w:t>
      </w:r>
    </w:p>
    <w:p w:rsidR="000B0497" w:rsidRDefault="000B0497" w:rsidP="00977915">
      <w:pPr>
        <w:jc w:val="both"/>
        <w:rPr>
          <w:szCs w:val="24"/>
        </w:rPr>
      </w:pPr>
    </w:p>
    <w:p w:rsidR="000B0497" w:rsidRDefault="000B0497" w:rsidP="00977915">
      <w:pPr>
        <w:jc w:val="both"/>
        <w:rPr>
          <w:szCs w:val="24"/>
        </w:rPr>
      </w:pPr>
      <w:r>
        <w:rPr>
          <w:szCs w:val="24"/>
        </w:rPr>
        <w:t>During 2010 12 projects were cont</w:t>
      </w:r>
      <w:r w:rsidR="00D42F19">
        <w:rPr>
          <w:szCs w:val="24"/>
        </w:rPr>
        <w:t xml:space="preserve">racted and completed, namely five clean water and sanitation projects,  two projects on other infrastructure, one project on purchase of textbooks for primary schools, one project on training for agricultural demonstration, one project on support to mobile health service team, and two projects for strengthening the capacity of Lao Women’s Union in all 12 districts. </w:t>
      </w:r>
    </w:p>
    <w:p w:rsidR="00FC0C49" w:rsidRPr="004443EE" w:rsidRDefault="00FC0C49" w:rsidP="00977915">
      <w:pPr>
        <w:jc w:val="both"/>
        <w:rPr>
          <w:szCs w:val="24"/>
        </w:rPr>
      </w:pPr>
    </w:p>
    <w:p w:rsidR="00455AC6" w:rsidRPr="004443EE" w:rsidRDefault="004443EE" w:rsidP="00977915">
      <w:pPr>
        <w:jc w:val="both"/>
        <w:rPr>
          <w:szCs w:val="24"/>
          <w:lang w:val="en-GB"/>
        </w:rPr>
      </w:pPr>
      <w:r w:rsidRPr="004443EE">
        <w:rPr>
          <w:szCs w:val="24"/>
        </w:rPr>
        <w:t>Selection of projects has been facilitated by SDIS generated information, in combination with information available at departments. It was due to the SDIS generated information that safe water supply and sanitation was given such a high priority in the SDF programme.</w:t>
      </w:r>
    </w:p>
    <w:p w:rsidR="005B5E15" w:rsidRPr="00FC0C49" w:rsidRDefault="005B5E15" w:rsidP="00977915">
      <w:pPr>
        <w:jc w:val="both"/>
        <w:rPr>
          <w:lang w:val="en-GB"/>
        </w:rPr>
      </w:pPr>
    </w:p>
    <w:p w:rsidR="001A3375" w:rsidRPr="00864276" w:rsidRDefault="001A3375" w:rsidP="00344D46">
      <w:pPr>
        <w:tabs>
          <w:tab w:val="left" w:pos="1440"/>
        </w:tabs>
        <w:rPr>
          <w:rFonts w:cs="Times New Roman"/>
          <w:iCs/>
          <w:color w:val="C00000"/>
          <w:szCs w:val="24"/>
        </w:rPr>
      </w:pPr>
    </w:p>
    <w:p w:rsidR="00F1244C" w:rsidRPr="00F1244C" w:rsidRDefault="00864276" w:rsidP="00F1244C">
      <w:pPr>
        <w:pStyle w:val="ListParagraph"/>
        <w:ind w:left="0"/>
        <w:rPr>
          <w:b/>
        </w:rPr>
      </w:pPr>
      <w:r w:rsidRPr="00F1244C">
        <w:rPr>
          <w:rFonts w:cs="Times New Roman"/>
          <w:b/>
          <w:iCs/>
          <w:szCs w:val="24"/>
        </w:rPr>
        <w:t xml:space="preserve">Output 6: </w:t>
      </w:r>
      <w:r w:rsidR="00F1244C" w:rsidRPr="00F1244C">
        <w:rPr>
          <w:b/>
        </w:rPr>
        <w:t>GPAR Resource Centre in OoG through which GPAR learning mechanisms are established and strengthened</w:t>
      </w:r>
      <w:r w:rsidR="001B2DA2">
        <w:rPr>
          <w:b/>
        </w:rPr>
        <w:t>.</w:t>
      </w:r>
    </w:p>
    <w:p w:rsidR="00864276" w:rsidRDefault="00864276" w:rsidP="00344D46">
      <w:pPr>
        <w:tabs>
          <w:tab w:val="left" w:pos="1440"/>
        </w:tabs>
        <w:rPr>
          <w:rFonts w:cs="Times New Roman"/>
          <w:iCs/>
          <w:color w:val="C00000"/>
          <w:szCs w:val="24"/>
        </w:rPr>
      </w:pPr>
    </w:p>
    <w:p w:rsidR="00864276" w:rsidRDefault="00864276" w:rsidP="00977915">
      <w:pPr>
        <w:tabs>
          <w:tab w:val="num" w:pos="1440"/>
          <w:tab w:val="num" w:pos="2160"/>
        </w:tabs>
        <w:jc w:val="both"/>
      </w:pPr>
      <w:r>
        <w:t>Establishment of the R</w:t>
      </w:r>
      <w:r w:rsidRPr="00E61C6D">
        <w:t xml:space="preserve">esource </w:t>
      </w:r>
      <w:r>
        <w:t>C</w:t>
      </w:r>
      <w:r w:rsidRPr="00E61C6D">
        <w:t xml:space="preserve">entre </w:t>
      </w:r>
      <w:r>
        <w:t xml:space="preserve">has been the key activity under output 6. A large number of activities has been carried out through the Resource Centre, such as baseline surveys, training and information workshops for departmental and districts staff, and exchange visits. </w:t>
      </w:r>
    </w:p>
    <w:p w:rsidR="001B2DA2" w:rsidRDefault="001B2DA2" w:rsidP="00977915">
      <w:pPr>
        <w:tabs>
          <w:tab w:val="num" w:pos="1440"/>
          <w:tab w:val="num" w:pos="2160"/>
        </w:tabs>
        <w:jc w:val="both"/>
      </w:pPr>
    </w:p>
    <w:p w:rsidR="001B2DA2" w:rsidRDefault="00864276" w:rsidP="00977915">
      <w:pPr>
        <w:tabs>
          <w:tab w:val="num" w:pos="1440"/>
          <w:tab w:val="num" w:pos="2160"/>
        </w:tabs>
        <w:jc w:val="both"/>
      </w:pPr>
      <w:r>
        <w:t xml:space="preserve">Through the Resource Centre an excellent video was produced; it demonstrated and publicised the </w:t>
      </w:r>
      <w:r w:rsidRPr="00E61C6D">
        <w:t>SDIS</w:t>
      </w:r>
      <w:r>
        <w:t xml:space="preserve"> at its early stage of implementation and helped to inform stakeholders of the use of SDIS.</w:t>
      </w:r>
    </w:p>
    <w:p w:rsidR="00864276" w:rsidRDefault="00864276" w:rsidP="00977915">
      <w:pPr>
        <w:tabs>
          <w:tab w:val="num" w:pos="1440"/>
          <w:tab w:val="num" w:pos="2160"/>
        </w:tabs>
        <w:jc w:val="both"/>
      </w:pPr>
      <w:r>
        <w:t xml:space="preserve"> </w:t>
      </w:r>
    </w:p>
    <w:p w:rsidR="00864276" w:rsidRDefault="00864276" w:rsidP="00977915">
      <w:pPr>
        <w:tabs>
          <w:tab w:val="num" w:pos="1440"/>
          <w:tab w:val="num" w:pos="2160"/>
        </w:tabs>
        <w:jc w:val="both"/>
      </w:pPr>
      <w:r>
        <w:t>The Resource Centre has pro</w:t>
      </w:r>
      <w:r w:rsidRPr="00E61C6D">
        <w:t xml:space="preserve">duced </w:t>
      </w:r>
      <w:r>
        <w:t xml:space="preserve">a </w:t>
      </w:r>
      <w:r w:rsidRPr="00E61C6D">
        <w:t>newsletter</w:t>
      </w:r>
      <w:r>
        <w:t xml:space="preserve"> and collected</w:t>
      </w:r>
      <w:r w:rsidRPr="00E61C6D">
        <w:t xml:space="preserve"> </w:t>
      </w:r>
      <w:r>
        <w:t xml:space="preserve">and stored </w:t>
      </w:r>
      <w:r w:rsidRPr="00E61C6D">
        <w:t>nati</w:t>
      </w:r>
      <w:r>
        <w:t>onal policy documents, decrees and</w:t>
      </w:r>
      <w:r w:rsidRPr="00E61C6D">
        <w:t xml:space="preserve"> orders</w:t>
      </w:r>
      <w:r>
        <w:t xml:space="preserve">. It has a collection of reports </w:t>
      </w:r>
      <w:r w:rsidRPr="00E61C6D">
        <w:t>on development projects in the province</w:t>
      </w:r>
      <w:r>
        <w:t xml:space="preserve"> and is e</w:t>
      </w:r>
      <w:r w:rsidRPr="00E61C6D">
        <w:t>stablishing a provincial archive</w:t>
      </w:r>
      <w:r>
        <w:t xml:space="preserve">, which will also </w:t>
      </w:r>
      <w:r w:rsidR="001B2DA2">
        <w:t>include</w:t>
      </w:r>
      <w:r>
        <w:t xml:space="preserve"> the GPAR LP Project documentation.</w:t>
      </w:r>
    </w:p>
    <w:p w:rsidR="001B2DA2" w:rsidRDefault="001B2DA2" w:rsidP="00977915">
      <w:pPr>
        <w:tabs>
          <w:tab w:val="num" w:pos="1440"/>
          <w:tab w:val="num" w:pos="2160"/>
        </w:tabs>
        <w:jc w:val="both"/>
      </w:pPr>
    </w:p>
    <w:p w:rsidR="00864276" w:rsidRDefault="004F3A03" w:rsidP="00977915">
      <w:pPr>
        <w:tabs>
          <w:tab w:val="num" w:pos="1440"/>
          <w:tab w:val="num" w:pos="2160"/>
        </w:tabs>
        <w:jc w:val="both"/>
      </w:pPr>
      <w:r>
        <w:t>An</w:t>
      </w:r>
      <w:r w:rsidR="00864276">
        <w:t xml:space="preserve"> OoG website has been developed and uploaded; it contains information about the provincial administration and is a useful tool for disseminating information. The future challenge is to keep the website continuously updated in order to serve as a source of latest </w:t>
      </w:r>
      <w:r w:rsidR="00864276">
        <w:lastRenderedPageBreak/>
        <w:t xml:space="preserve">news and information on policies, regulatory statements and administrative issues in Luang Prabang Province. </w:t>
      </w:r>
    </w:p>
    <w:p w:rsidR="00864276" w:rsidRPr="00864276" w:rsidRDefault="00864276" w:rsidP="00977915">
      <w:pPr>
        <w:tabs>
          <w:tab w:val="left" w:pos="1440"/>
        </w:tabs>
        <w:jc w:val="both"/>
        <w:rPr>
          <w:rFonts w:cs="Times New Roman"/>
          <w:iCs/>
          <w:color w:val="C00000"/>
          <w:szCs w:val="24"/>
        </w:rPr>
      </w:pPr>
    </w:p>
    <w:p w:rsidR="00A14DB6" w:rsidRPr="00A14DB6" w:rsidRDefault="00A14DB6" w:rsidP="00977915">
      <w:pPr>
        <w:ind w:left="-5"/>
        <w:jc w:val="both"/>
        <w:rPr>
          <w:rFonts w:cs="Times New Roman"/>
          <w:szCs w:val="24"/>
          <w:lang w:eastAsia="en-GB"/>
        </w:rPr>
      </w:pPr>
      <w:r>
        <w:rPr>
          <w:rFonts w:cs="Times New Roman"/>
          <w:szCs w:val="24"/>
        </w:rPr>
        <w:t>Activities dur</w:t>
      </w:r>
      <w:r w:rsidR="00F04ED9">
        <w:rPr>
          <w:rFonts w:cs="Times New Roman"/>
          <w:szCs w:val="24"/>
        </w:rPr>
        <w:t xml:space="preserve">ing 2010 under output 6 include </w:t>
      </w:r>
      <w:r w:rsidRPr="00A14DB6">
        <w:rPr>
          <w:rFonts w:cs="Times New Roman"/>
          <w:szCs w:val="24"/>
        </w:rPr>
        <w:t xml:space="preserve">GPAR LP Lesson Learning and Public Administration Improvement Plan workshop </w:t>
      </w:r>
      <w:r w:rsidR="00F04ED9">
        <w:rPr>
          <w:rFonts w:cs="Times New Roman"/>
          <w:szCs w:val="24"/>
        </w:rPr>
        <w:t xml:space="preserve">in June, </w:t>
      </w:r>
      <w:r w:rsidRPr="00A14DB6">
        <w:rPr>
          <w:rFonts w:cs="Times New Roman"/>
          <w:szCs w:val="24"/>
          <w:lang w:eastAsia="en-GB"/>
        </w:rPr>
        <w:t>Luang Prabang Provincial Administration Improvement Plan  follow-</w:t>
      </w:r>
      <w:r w:rsidR="00F04ED9">
        <w:rPr>
          <w:rFonts w:cs="Times New Roman"/>
          <w:szCs w:val="24"/>
          <w:lang w:eastAsia="en-GB"/>
        </w:rPr>
        <w:t>up and final</w:t>
      </w:r>
      <w:r w:rsidRPr="00A14DB6">
        <w:rPr>
          <w:rFonts w:cs="Times New Roman"/>
          <w:szCs w:val="24"/>
          <w:lang w:eastAsia="en-GB"/>
        </w:rPr>
        <w:t xml:space="preserve"> workshop</w:t>
      </w:r>
      <w:r w:rsidR="00F04ED9">
        <w:rPr>
          <w:rFonts w:cs="Times New Roman"/>
          <w:szCs w:val="24"/>
          <w:lang w:eastAsia="en-GB"/>
        </w:rPr>
        <w:t xml:space="preserve"> in October 2010 with discussions on the proposal for GPAR in LP after 2010, and r</w:t>
      </w:r>
      <w:r w:rsidRPr="00A14DB6">
        <w:rPr>
          <w:rFonts w:cs="Times New Roman"/>
          <w:szCs w:val="24"/>
          <w:lang w:eastAsia="en-GB"/>
        </w:rPr>
        <w:t xml:space="preserve">eview meeting </w:t>
      </w:r>
      <w:r w:rsidR="00D314F0">
        <w:rPr>
          <w:rFonts w:cs="Times New Roman"/>
          <w:szCs w:val="24"/>
          <w:lang w:eastAsia="en-GB"/>
        </w:rPr>
        <w:t xml:space="preserve">in August </w:t>
      </w:r>
      <w:r w:rsidRPr="00A14DB6">
        <w:rPr>
          <w:rFonts w:cs="Times New Roman"/>
          <w:szCs w:val="24"/>
          <w:lang w:eastAsia="en-GB"/>
        </w:rPr>
        <w:t xml:space="preserve">with </w:t>
      </w:r>
      <w:r w:rsidR="00F04ED9">
        <w:rPr>
          <w:rFonts w:cs="Times New Roman"/>
          <w:szCs w:val="24"/>
          <w:lang w:eastAsia="en-GB"/>
        </w:rPr>
        <w:t>Training of Trainers (ToT)</w:t>
      </w:r>
      <w:r w:rsidRPr="00A14DB6">
        <w:rPr>
          <w:rFonts w:cs="Times New Roman"/>
          <w:szCs w:val="24"/>
          <w:lang w:eastAsia="en-GB"/>
        </w:rPr>
        <w:t xml:space="preserve"> team, </w:t>
      </w:r>
      <w:r w:rsidR="00D314F0">
        <w:rPr>
          <w:rFonts w:cs="Times New Roman"/>
          <w:szCs w:val="24"/>
          <w:lang w:eastAsia="en-GB"/>
        </w:rPr>
        <w:t xml:space="preserve">including </w:t>
      </w:r>
      <w:r w:rsidRPr="00A14DB6">
        <w:rPr>
          <w:rFonts w:cs="Times New Roman"/>
          <w:szCs w:val="24"/>
          <w:lang w:eastAsia="en-GB"/>
        </w:rPr>
        <w:t xml:space="preserve">update </w:t>
      </w:r>
      <w:r w:rsidR="00D314F0">
        <w:rPr>
          <w:rFonts w:cs="Times New Roman"/>
          <w:szCs w:val="24"/>
          <w:lang w:eastAsia="en-GB"/>
        </w:rPr>
        <w:t>and</w:t>
      </w:r>
      <w:r w:rsidRPr="00A14DB6">
        <w:rPr>
          <w:rFonts w:cs="Times New Roman"/>
          <w:szCs w:val="24"/>
          <w:lang w:eastAsia="en-GB"/>
        </w:rPr>
        <w:t xml:space="preserve"> publication of training manuals. </w:t>
      </w:r>
    </w:p>
    <w:p w:rsidR="00864276" w:rsidRPr="00864276" w:rsidRDefault="00864276" w:rsidP="00344D46">
      <w:pPr>
        <w:tabs>
          <w:tab w:val="left" w:pos="1440"/>
        </w:tabs>
        <w:rPr>
          <w:rFonts w:cs="Times New Roman"/>
          <w:iCs/>
          <w:color w:val="C00000"/>
          <w:szCs w:val="24"/>
        </w:rPr>
      </w:pPr>
    </w:p>
    <w:p w:rsidR="0062275B" w:rsidRDefault="00D6671D" w:rsidP="00CC24C9">
      <w:pPr>
        <w:pStyle w:val="Heading2"/>
      </w:pPr>
      <w:bookmarkStart w:id="7" w:name="_Toc216842344"/>
      <w:bookmarkStart w:id="8" w:name="_Toc278268887"/>
      <w:bookmarkStart w:id="9" w:name="_Toc278967086"/>
      <w:r>
        <w:t>1</w:t>
      </w:r>
      <w:r w:rsidR="00CC24C9">
        <w:t>.3</w:t>
      </w:r>
      <w:r w:rsidR="00CC24C9">
        <w:tab/>
      </w:r>
      <w:r w:rsidR="0062275B">
        <w:t>Gender</w:t>
      </w:r>
      <w:bookmarkEnd w:id="7"/>
      <w:bookmarkEnd w:id="8"/>
      <w:bookmarkEnd w:id="9"/>
    </w:p>
    <w:p w:rsidR="004804B3" w:rsidRPr="005352B7" w:rsidRDefault="004804B3" w:rsidP="004804B3">
      <w:pPr>
        <w:jc w:val="both"/>
      </w:pPr>
      <w:r w:rsidRPr="00B5596A">
        <w:t xml:space="preserve">Gender </w:t>
      </w:r>
      <w:r>
        <w:t>has been</w:t>
      </w:r>
      <w:r w:rsidRPr="00B5596A">
        <w:t xml:space="preserve"> treated as a cross</w:t>
      </w:r>
      <w:r w:rsidR="00AB0182">
        <w:t>-</w:t>
      </w:r>
      <w:r w:rsidRPr="00B5596A">
        <w:t xml:space="preserve">cutting issue in </w:t>
      </w:r>
      <w:r w:rsidR="00AB0182">
        <w:t xml:space="preserve">the </w:t>
      </w:r>
      <w:r w:rsidRPr="00B5596A">
        <w:t>GPAR</w:t>
      </w:r>
      <w:r>
        <w:t>LP II</w:t>
      </w:r>
      <w:r w:rsidRPr="00B5596A">
        <w:t xml:space="preserve"> projects</w:t>
      </w:r>
      <w:r>
        <w:t>, not as a specific outcome or output.</w:t>
      </w:r>
      <w:r w:rsidRPr="00B5596A">
        <w:t xml:space="preserve"> </w:t>
      </w:r>
      <w:r>
        <w:t>In Luang Prabang Province,</w:t>
      </w:r>
      <w:r w:rsidRPr="00B5596A">
        <w:t xml:space="preserve"> as</w:t>
      </w:r>
      <w:r>
        <w:t xml:space="preserve"> in</w:t>
      </w:r>
      <w:r w:rsidRPr="00B5596A">
        <w:t xml:space="preserve"> other </w:t>
      </w:r>
      <w:r>
        <w:t xml:space="preserve">provinces in Laos, </w:t>
      </w:r>
      <w:r w:rsidRPr="00B5596A">
        <w:t>there is documented evidence that women are more disadvantaged in many areas</w:t>
      </w:r>
      <w:r>
        <w:t xml:space="preserve"> seen</w:t>
      </w:r>
      <w:r w:rsidRPr="00B5596A">
        <w:t xml:space="preserve"> in relation to men. In the context of </w:t>
      </w:r>
      <w:r>
        <w:t>the</w:t>
      </w:r>
      <w:r w:rsidRPr="00B5596A">
        <w:t xml:space="preserve"> project, </w:t>
      </w:r>
      <w:r w:rsidR="00AB0182" w:rsidRPr="00B5596A">
        <w:t>gender issues arise</w:t>
      </w:r>
      <w:r w:rsidR="00AB0182">
        <w:t xml:space="preserve"> continously</w:t>
      </w:r>
      <w:r w:rsidR="00AB0182" w:rsidRPr="00B5596A">
        <w:t xml:space="preserve"> and </w:t>
      </w:r>
      <w:r w:rsidR="00AB0182">
        <w:t>have</w:t>
      </w:r>
      <w:r w:rsidRPr="00B5596A">
        <w:t xml:space="preserve"> affect</w:t>
      </w:r>
      <w:r>
        <w:t>ed</w:t>
      </w:r>
      <w:r w:rsidRPr="00B5596A">
        <w:t xml:space="preserve"> all stages and components of </w:t>
      </w:r>
      <w:r>
        <w:t>the</w:t>
      </w:r>
      <w:r w:rsidRPr="00B5596A">
        <w:t xml:space="preserve"> project. Thus</w:t>
      </w:r>
      <w:r>
        <w:t>,</w:t>
      </w:r>
      <w:r w:rsidRPr="00B5596A">
        <w:t xml:space="preserve"> </w:t>
      </w:r>
      <w:r>
        <w:t>when</w:t>
      </w:r>
      <w:r w:rsidRPr="00B5596A">
        <w:t xml:space="preserve"> </w:t>
      </w:r>
      <w:r>
        <w:t xml:space="preserve">it was decided </w:t>
      </w:r>
      <w:r w:rsidR="00AB0182">
        <w:t>to treat gender as a cross-</w:t>
      </w:r>
      <w:r w:rsidRPr="00B5596A">
        <w:t xml:space="preserve">cutting issue, </w:t>
      </w:r>
      <w:r>
        <w:t>gender activ</w:t>
      </w:r>
      <w:r w:rsidRPr="00B5596A">
        <w:t xml:space="preserve">ities </w:t>
      </w:r>
      <w:r w:rsidR="00AB0182">
        <w:t>were to be</w:t>
      </w:r>
      <w:r w:rsidRPr="00B5596A">
        <w:t xml:space="preserve"> taken into account in all stages and reflected in all the components of the project. </w:t>
      </w:r>
      <w:r>
        <w:t>This has been attempted as much as possible in GPARLP II, for instance in connection with t</w:t>
      </w:r>
      <w:r w:rsidRPr="005352B7">
        <w:t>he S</w:t>
      </w:r>
      <w:r>
        <w:t xml:space="preserve">DF </w:t>
      </w:r>
      <w:r w:rsidRPr="005352B7">
        <w:t>support</w:t>
      </w:r>
      <w:r>
        <w:t xml:space="preserve"> to</w:t>
      </w:r>
      <w:r w:rsidRPr="005352B7">
        <w:t xml:space="preserve"> school sanitation for girls (</w:t>
      </w:r>
      <w:r>
        <w:t>water supply and sanitation</w:t>
      </w:r>
      <w:r w:rsidRPr="005352B7">
        <w:t>) and a small number of rural live</w:t>
      </w:r>
      <w:r>
        <w:t>li</w:t>
      </w:r>
      <w:r w:rsidRPr="005352B7">
        <w:t xml:space="preserve">hood training </w:t>
      </w:r>
      <w:r>
        <w:t xml:space="preserve">exercises </w:t>
      </w:r>
      <w:r w:rsidRPr="005352B7">
        <w:t xml:space="preserve">by </w:t>
      </w:r>
      <w:r>
        <w:t xml:space="preserve">the </w:t>
      </w:r>
      <w:r w:rsidRPr="005352B7">
        <w:t xml:space="preserve">Lao Women’s Union. The selection of Mother and Child mobile clinics further represents the Project’s proactive </w:t>
      </w:r>
      <w:r>
        <w:t>g</w:t>
      </w:r>
      <w:r w:rsidRPr="005352B7">
        <w:t xml:space="preserve">ender approach. </w:t>
      </w:r>
    </w:p>
    <w:p w:rsidR="00CF34A9" w:rsidRDefault="00CF34A9" w:rsidP="003B5289">
      <w:pPr>
        <w:jc w:val="both"/>
        <w:rPr>
          <w:szCs w:val="24"/>
          <w:lang w:val="en-GB"/>
        </w:rPr>
      </w:pPr>
    </w:p>
    <w:p w:rsidR="003B5289" w:rsidRPr="003B5289" w:rsidRDefault="00591CF0" w:rsidP="003B5289">
      <w:pPr>
        <w:jc w:val="both"/>
        <w:rPr>
          <w:rFonts w:cs="Times New Roman"/>
          <w:bCs/>
          <w:szCs w:val="24"/>
          <w:lang w:val="en-GB"/>
        </w:rPr>
      </w:pPr>
      <w:r w:rsidRPr="003B5289">
        <w:rPr>
          <w:szCs w:val="24"/>
          <w:lang w:val="en-GB"/>
        </w:rPr>
        <w:t>The establish</w:t>
      </w:r>
      <w:r w:rsidR="003B5289" w:rsidRPr="003B5289">
        <w:rPr>
          <w:szCs w:val="24"/>
          <w:lang w:val="en-GB"/>
        </w:rPr>
        <w:t xml:space="preserve">ment of the </w:t>
      </w:r>
      <w:r w:rsidRPr="003B5289">
        <w:rPr>
          <w:szCs w:val="24"/>
          <w:lang w:val="en-GB"/>
        </w:rPr>
        <w:t xml:space="preserve">Provincial Committee for the Advancement of Women (PCAW) </w:t>
      </w:r>
      <w:r w:rsidR="003B5289" w:rsidRPr="003B5289">
        <w:rPr>
          <w:szCs w:val="24"/>
          <w:lang w:val="en-GB"/>
        </w:rPr>
        <w:t xml:space="preserve">in 2008 </w:t>
      </w:r>
      <w:r w:rsidRPr="003B5289">
        <w:rPr>
          <w:szCs w:val="24"/>
          <w:lang w:val="en-GB"/>
        </w:rPr>
        <w:t>was supported by the Project</w:t>
      </w:r>
      <w:r w:rsidR="003B5289" w:rsidRPr="003B5289">
        <w:rPr>
          <w:szCs w:val="24"/>
          <w:lang w:val="en-GB"/>
        </w:rPr>
        <w:t xml:space="preserve">. Continuing assistance </w:t>
      </w:r>
      <w:r w:rsidR="00D40FF3">
        <w:rPr>
          <w:szCs w:val="24"/>
          <w:lang w:val="en-GB"/>
        </w:rPr>
        <w:t>was provided</w:t>
      </w:r>
      <w:r w:rsidR="003B5289" w:rsidRPr="003B5289">
        <w:rPr>
          <w:szCs w:val="24"/>
          <w:lang w:val="en-GB"/>
        </w:rPr>
        <w:t xml:space="preserve"> to help PCAW </w:t>
      </w:r>
      <w:r w:rsidR="003B5289" w:rsidRPr="003B5289">
        <w:rPr>
          <w:bCs/>
          <w:szCs w:val="24"/>
          <w:lang w:val="en-GB"/>
        </w:rPr>
        <w:t xml:space="preserve">understand their strategic role and learn to plan gender mainstreaming for officials. Awareness workshops </w:t>
      </w:r>
      <w:r w:rsidR="00D40FF3">
        <w:rPr>
          <w:bCs/>
          <w:szCs w:val="24"/>
          <w:lang w:val="en-GB"/>
        </w:rPr>
        <w:t xml:space="preserve">have been </w:t>
      </w:r>
      <w:r w:rsidR="003B5289" w:rsidRPr="003B5289">
        <w:rPr>
          <w:bCs/>
          <w:szCs w:val="24"/>
          <w:lang w:val="en-GB"/>
        </w:rPr>
        <w:t>held across the Pr</w:t>
      </w:r>
      <w:r w:rsidR="00D40FF3">
        <w:rPr>
          <w:bCs/>
          <w:szCs w:val="24"/>
          <w:lang w:val="en-GB"/>
        </w:rPr>
        <w:t>ovince</w:t>
      </w:r>
      <w:r w:rsidR="003B5289" w:rsidRPr="003B5289">
        <w:rPr>
          <w:bCs/>
          <w:szCs w:val="24"/>
          <w:lang w:val="en-GB"/>
        </w:rPr>
        <w:t xml:space="preserve"> so that senior officials better understand of role of PCAW in promotion of the advancement of women, including in the public service.</w:t>
      </w:r>
      <w:r w:rsidR="003B5289" w:rsidRPr="003B5289">
        <w:rPr>
          <w:rFonts w:cs="Times New Roman"/>
          <w:bCs/>
          <w:szCs w:val="24"/>
          <w:lang w:val="en-GB"/>
        </w:rPr>
        <w:t xml:space="preserve"> In each District a </w:t>
      </w:r>
      <w:r w:rsidR="00D40FF3" w:rsidRPr="003B5289">
        <w:rPr>
          <w:szCs w:val="24"/>
          <w:lang w:val="en-GB"/>
        </w:rPr>
        <w:t xml:space="preserve">Committee for the Advancement of Women </w:t>
      </w:r>
      <w:r w:rsidR="00D40FF3">
        <w:rPr>
          <w:szCs w:val="24"/>
          <w:lang w:val="en-GB"/>
        </w:rPr>
        <w:t>(</w:t>
      </w:r>
      <w:r w:rsidR="003B5289" w:rsidRPr="003B5289">
        <w:rPr>
          <w:rFonts w:cs="Times New Roman"/>
          <w:bCs/>
          <w:szCs w:val="24"/>
          <w:lang w:val="en-GB"/>
        </w:rPr>
        <w:t>DCAW</w:t>
      </w:r>
      <w:r w:rsidR="00D40FF3">
        <w:rPr>
          <w:rFonts w:cs="Times New Roman"/>
          <w:bCs/>
          <w:szCs w:val="24"/>
          <w:lang w:val="en-GB"/>
        </w:rPr>
        <w:t>)</w:t>
      </w:r>
      <w:r w:rsidR="003B5289" w:rsidRPr="003B5289">
        <w:rPr>
          <w:rFonts w:cs="Times New Roman"/>
          <w:bCs/>
          <w:szCs w:val="24"/>
          <w:lang w:val="en-GB"/>
        </w:rPr>
        <w:t xml:space="preserve"> </w:t>
      </w:r>
      <w:r w:rsidR="00D40FF3">
        <w:rPr>
          <w:rFonts w:cs="Times New Roman"/>
          <w:bCs/>
          <w:szCs w:val="24"/>
          <w:lang w:val="en-GB"/>
        </w:rPr>
        <w:t>has been</w:t>
      </w:r>
      <w:r w:rsidR="003B5289" w:rsidRPr="003B5289">
        <w:rPr>
          <w:rFonts w:cs="Times New Roman"/>
          <w:bCs/>
          <w:szCs w:val="24"/>
          <w:lang w:val="en-GB"/>
        </w:rPr>
        <w:t xml:space="preserve"> established. </w:t>
      </w:r>
    </w:p>
    <w:p w:rsidR="005A34D1" w:rsidRDefault="005A34D1" w:rsidP="005A34D1">
      <w:pPr>
        <w:tabs>
          <w:tab w:val="left" w:pos="720"/>
        </w:tabs>
        <w:jc w:val="both"/>
        <w:rPr>
          <w:lang w:val="en-GB"/>
        </w:rPr>
      </w:pPr>
    </w:p>
    <w:p w:rsidR="00CF34A9" w:rsidRPr="00CF34A9" w:rsidRDefault="004804B3" w:rsidP="00CF34A9">
      <w:pPr>
        <w:tabs>
          <w:tab w:val="left" w:pos="720"/>
        </w:tabs>
        <w:jc w:val="both"/>
        <w:rPr>
          <w:rFonts w:cs="Times New Roman"/>
          <w:szCs w:val="24"/>
        </w:rPr>
      </w:pPr>
      <w:r>
        <w:rPr>
          <w:lang w:val="en-GB"/>
        </w:rPr>
        <w:t>Support</w:t>
      </w:r>
      <w:r w:rsidR="00CF34A9">
        <w:rPr>
          <w:lang w:val="en-GB"/>
        </w:rPr>
        <w:t xml:space="preserve"> to PCAW has continued during 2010 with </w:t>
      </w:r>
      <w:r w:rsidR="00CF34A9" w:rsidRPr="00CF34A9">
        <w:rPr>
          <w:rFonts w:cs="Times New Roman"/>
          <w:szCs w:val="24"/>
        </w:rPr>
        <w:t>Gender mainstreaming training &amp; Awareness on PCAW</w:t>
      </w:r>
      <w:r w:rsidR="00CF34A9">
        <w:rPr>
          <w:rFonts w:cs="Times New Roman"/>
          <w:szCs w:val="24"/>
        </w:rPr>
        <w:t xml:space="preserve">, consolidation of PCAW </w:t>
      </w:r>
      <w:r w:rsidR="00CF34A9" w:rsidRPr="00CF34A9">
        <w:rPr>
          <w:rFonts w:cs="Times New Roman"/>
          <w:szCs w:val="24"/>
        </w:rPr>
        <w:t xml:space="preserve">with strategic planning &amp; </w:t>
      </w:r>
      <w:r w:rsidR="00CF34A9">
        <w:rPr>
          <w:rFonts w:cs="Times New Roman"/>
          <w:szCs w:val="24"/>
        </w:rPr>
        <w:t>p</w:t>
      </w:r>
      <w:r w:rsidR="00CF34A9" w:rsidRPr="00CF34A9">
        <w:rPr>
          <w:rFonts w:cs="Times New Roman"/>
          <w:szCs w:val="24"/>
        </w:rPr>
        <w:t>roject managemen</w:t>
      </w:r>
      <w:r w:rsidR="00CF34A9">
        <w:rPr>
          <w:rFonts w:cs="Times New Roman"/>
          <w:szCs w:val="24"/>
        </w:rPr>
        <w:t>t training, w</w:t>
      </w:r>
      <w:r w:rsidR="00CF34A9" w:rsidRPr="00CF34A9">
        <w:rPr>
          <w:rFonts w:cs="Times New Roman"/>
          <w:szCs w:val="24"/>
        </w:rPr>
        <w:t>orkshop on Promotion  of women’s participation  in Kumban Development</w:t>
      </w:r>
      <w:r w:rsidR="00CF34A9">
        <w:rPr>
          <w:rFonts w:cs="Times New Roman"/>
          <w:szCs w:val="24"/>
        </w:rPr>
        <w:t>, and support to PCAW providing</w:t>
      </w:r>
      <w:r w:rsidR="00CF34A9" w:rsidRPr="00CF34A9">
        <w:rPr>
          <w:rFonts w:cs="Times New Roman"/>
          <w:szCs w:val="24"/>
        </w:rPr>
        <w:t xml:space="preserve"> awareness training on office administration for DCAW staff in Viengkham and Phonth</w:t>
      </w:r>
      <w:r w:rsidR="00CF34A9">
        <w:rPr>
          <w:rFonts w:cs="Times New Roman"/>
          <w:szCs w:val="24"/>
        </w:rPr>
        <w:t>ong districts.</w:t>
      </w:r>
    </w:p>
    <w:p w:rsidR="00AB0182" w:rsidRDefault="00AB0182" w:rsidP="003235F3">
      <w:pPr>
        <w:spacing w:before="60"/>
        <w:jc w:val="both"/>
        <w:rPr>
          <w:szCs w:val="24"/>
          <w:lang w:val="en-GB"/>
        </w:rPr>
      </w:pPr>
    </w:p>
    <w:p w:rsidR="00864276" w:rsidRPr="00936AD9" w:rsidRDefault="00D6671D" w:rsidP="00CC24C9">
      <w:pPr>
        <w:pStyle w:val="Heading2"/>
        <w:rPr>
          <w:lang w:val="en-GB"/>
        </w:rPr>
      </w:pPr>
      <w:bookmarkStart w:id="10" w:name="_Toc278268888"/>
      <w:bookmarkStart w:id="11" w:name="_Toc278967087"/>
      <w:r>
        <w:rPr>
          <w:lang w:val="en-GB"/>
        </w:rPr>
        <w:t>1</w:t>
      </w:r>
      <w:r w:rsidR="00CC24C9">
        <w:rPr>
          <w:lang w:val="en-GB"/>
        </w:rPr>
        <w:t xml:space="preserve">.4 </w:t>
      </w:r>
      <w:r w:rsidR="00CC24C9">
        <w:rPr>
          <w:lang w:val="en-GB"/>
        </w:rPr>
        <w:tab/>
      </w:r>
      <w:r w:rsidR="00D725EE">
        <w:rPr>
          <w:lang w:val="en-GB"/>
        </w:rPr>
        <w:t>Progress towards a</w:t>
      </w:r>
      <w:r w:rsidR="00936AD9" w:rsidRPr="00936AD9">
        <w:rPr>
          <w:lang w:val="en-GB"/>
        </w:rPr>
        <w:t>chievement of results</w:t>
      </w:r>
      <w:bookmarkEnd w:id="10"/>
      <w:bookmarkEnd w:id="11"/>
      <w:r w:rsidR="00936AD9" w:rsidRPr="00936AD9">
        <w:rPr>
          <w:lang w:val="en-GB"/>
        </w:rPr>
        <w:t xml:space="preserve"> </w:t>
      </w:r>
    </w:p>
    <w:p w:rsidR="004F1178" w:rsidRDefault="004F1178" w:rsidP="00936AD9">
      <w:pPr>
        <w:jc w:val="both"/>
        <w:rPr>
          <w:szCs w:val="24"/>
          <w:lang w:val="en-GB"/>
        </w:rPr>
      </w:pPr>
      <w:r w:rsidRPr="00D725EE">
        <w:rPr>
          <w:b/>
          <w:szCs w:val="24"/>
          <w:lang w:val="en-GB"/>
        </w:rPr>
        <w:t>Outputs:</w:t>
      </w:r>
      <w:r>
        <w:rPr>
          <w:szCs w:val="24"/>
          <w:lang w:val="en-GB"/>
        </w:rPr>
        <w:t xml:space="preserve"> The outputs expected during 2010 have mostly been achieved as per annual indicators. The exceptions are – in relation to output 1 – that the fibre optic cables were not put in place to connect DoF with all departments, fiber optic cables have only been installed internally in DoF. This does not jeopardise the system or endanger sustainability, however, once installed it will be very useful and make financial information to flow more quicly and thereby improve effectiveness.</w:t>
      </w:r>
    </w:p>
    <w:p w:rsidR="004F1178" w:rsidRDefault="004F1178" w:rsidP="00936AD9">
      <w:pPr>
        <w:spacing w:before="60"/>
        <w:jc w:val="both"/>
        <w:rPr>
          <w:szCs w:val="24"/>
          <w:lang w:val="en-GB"/>
        </w:rPr>
      </w:pPr>
    </w:p>
    <w:p w:rsidR="004F1178" w:rsidRPr="00705DDD" w:rsidRDefault="004F1178" w:rsidP="00936AD9">
      <w:pPr>
        <w:jc w:val="both"/>
        <w:rPr>
          <w:szCs w:val="24"/>
          <w:lang w:val="en-GB"/>
        </w:rPr>
      </w:pPr>
      <w:r>
        <w:rPr>
          <w:szCs w:val="24"/>
          <w:lang w:val="en-GB"/>
        </w:rPr>
        <w:lastRenderedPageBreak/>
        <w:t xml:space="preserve">Another exception is output 4: provincial oversight vis-a-vis SDIS. As described above additional efforts were made during 2010 to attempt ensuring the sustainability of SDIS. The framework has been improved with further clarification of roles and responsibilities, however, it can not the claimed that the output that reads </w:t>
      </w:r>
      <w:r w:rsidR="00705DDD">
        <w:rPr>
          <w:szCs w:val="24"/>
          <w:lang w:val="en-GB"/>
        </w:rPr>
        <w:t>“</w:t>
      </w:r>
      <w:r w:rsidRPr="006E0736">
        <w:rPr>
          <w:rFonts w:cs="Times New Roman"/>
          <w:b/>
          <w:bCs/>
          <w:szCs w:val="24"/>
          <w:u w:val="single"/>
          <w:lang w:eastAsia="en-GB"/>
        </w:rPr>
        <w:t>Indicator:</w:t>
      </w:r>
      <w:r w:rsidRPr="006E0736">
        <w:rPr>
          <w:rFonts w:cs="Times New Roman"/>
          <w:b/>
          <w:bCs/>
          <w:szCs w:val="24"/>
          <w:lang w:eastAsia="en-GB"/>
        </w:rPr>
        <w:t xml:space="preserve"> DPI collects and analyses SDIS data</w:t>
      </w:r>
      <w:r w:rsidR="00705DDD">
        <w:rPr>
          <w:rFonts w:cs="Times New Roman"/>
          <w:b/>
          <w:bCs/>
          <w:szCs w:val="24"/>
          <w:lang w:eastAsia="en-GB"/>
        </w:rPr>
        <w:t>,</w:t>
      </w:r>
      <w:r w:rsidRPr="006E0736">
        <w:rPr>
          <w:rFonts w:cs="Times New Roman"/>
          <w:b/>
          <w:bCs/>
          <w:szCs w:val="24"/>
          <w:lang w:eastAsia="en-GB"/>
        </w:rPr>
        <w:t xml:space="preserve"> </w:t>
      </w:r>
      <w:r w:rsidRPr="006E0736">
        <w:rPr>
          <w:rFonts w:cs="Times New Roman"/>
          <w:b/>
          <w:bCs/>
          <w:szCs w:val="24"/>
          <w:u w:val="single"/>
          <w:lang w:eastAsia="en-GB"/>
        </w:rPr>
        <w:t>Target:</w:t>
      </w:r>
      <w:r w:rsidRPr="006E0736">
        <w:rPr>
          <w:rFonts w:cs="Times New Roman"/>
          <w:b/>
          <w:bCs/>
          <w:szCs w:val="24"/>
          <w:lang w:eastAsia="en-GB"/>
        </w:rPr>
        <w:t xml:space="preserve"> DPI takes over the technical aspects of SDIS from OoG</w:t>
      </w:r>
      <w:r w:rsidR="00705DDD">
        <w:rPr>
          <w:rFonts w:cs="Times New Roman"/>
          <w:b/>
          <w:bCs/>
          <w:szCs w:val="24"/>
          <w:lang w:eastAsia="en-GB"/>
        </w:rPr>
        <w:t xml:space="preserve">” </w:t>
      </w:r>
      <w:r w:rsidR="00705DDD">
        <w:rPr>
          <w:rFonts w:cs="Times New Roman"/>
          <w:bCs/>
          <w:szCs w:val="24"/>
          <w:lang w:eastAsia="en-GB"/>
        </w:rPr>
        <w:t>has been fully achieved as of December 2010.</w:t>
      </w:r>
    </w:p>
    <w:p w:rsidR="00936AD9" w:rsidRDefault="00936AD9" w:rsidP="00936AD9">
      <w:pPr>
        <w:jc w:val="both"/>
        <w:rPr>
          <w:szCs w:val="24"/>
          <w:lang w:val="en-GB"/>
        </w:rPr>
      </w:pPr>
    </w:p>
    <w:p w:rsidR="00936AD9" w:rsidRDefault="00936AD9" w:rsidP="00D725EE">
      <w:pPr>
        <w:spacing w:before="60"/>
        <w:jc w:val="both"/>
        <w:rPr>
          <w:szCs w:val="24"/>
          <w:lang w:val="en-GB"/>
        </w:rPr>
      </w:pPr>
      <w:r w:rsidRPr="005A67B7">
        <w:rPr>
          <w:b/>
          <w:szCs w:val="24"/>
          <w:lang w:val="en-GB"/>
        </w:rPr>
        <w:t>Outcome</w:t>
      </w:r>
      <w:r w:rsidR="00D725EE" w:rsidRPr="005A67B7">
        <w:rPr>
          <w:b/>
          <w:szCs w:val="24"/>
          <w:lang w:val="en-GB"/>
        </w:rPr>
        <w:t>:</w:t>
      </w:r>
      <w:r w:rsidR="00D725EE">
        <w:rPr>
          <w:szCs w:val="24"/>
          <w:lang w:val="en-GB"/>
        </w:rPr>
        <w:t xml:space="preserve"> During 2010 the generated outputs have further strengthened generation of the expected outcome. The achievement of outcomes at the end of 2010 may be summarised </w:t>
      </w:r>
      <w:r w:rsidR="004F3A03">
        <w:rPr>
          <w:szCs w:val="24"/>
          <w:lang w:val="en-GB"/>
        </w:rPr>
        <w:t>in the following way</w:t>
      </w:r>
      <w:r w:rsidR="00D725EE">
        <w:rPr>
          <w:szCs w:val="24"/>
          <w:lang w:val="en-GB"/>
        </w:rPr>
        <w:t>:</w:t>
      </w:r>
    </w:p>
    <w:p w:rsidR="005A67B7" w:rsidRDefault="005A67B7" w:rsidP="00D725EE">
      <w:pPr>
        <w:spacing w:before="60"/>
        <w:jc w:val="both"/>
        <w:rPr>
          <w:szCs w:val="24"/>
          <w:lang w:val="en-GB"/>
        </w:rPr>
      </w:pPr>
    </w:p>
    <w:p w:rsidR="00D725EE" w:rsidRPr="00E149E5" w:rsidRDefault="00D725EE" w:rsidP="00D725EE">
      <w:pPr>
        <w:numPr>
          <w:ilvl w:val="0"/>
          <w:numId w:val="8"/>
        </w:numPr>
        <w:jc w:val="both"/>
        <w:rPr>
          <w:i/>
          <w:szCs w:val="24"/>
        </w:rPr>
      </w:pPr>
      <w:r w:rsidRPr="00E149E5">
        <w:rPr>
          <w:szCs w:val="24"/>
        </w:rPr>
        <w:t xml:space="preserve">Computerized Government Financial Information System (National </w:t>
      </w:r>
      <w:r w:rsidR="005A67B7">
        <w:rPr>
          <w:szCs w:val="24"/>
        </w:rPr>
        <w:t>A</w:t>
      </w:r>
      <w:r w:rsidRPr="00E149E5">
        <w:rPr>
          <w:szCs w:val="24"/>
        </w:rPr>
        <w:t>ccounting) in sustainable daily operation in all provincial departments and all Districts</w:t>
      </w:r>
      <w:r w:rsidR="005A67B7">
        <w:rPr>
          <w:szCs w:val="24"/>
        </w:rPr>
        <w:t>.</w:t>
      </w:r>
      <w:r w:rsidRPr="00E149E5">
        <w:rPr>
          <w:szCs w:val="24"/>
        </w:rPr>
        <w:t xml:space="preserve"> Revenue collection, transparency and accountability have all been strengthened. Next step is to connect DoF to all provincial departments by optic-fibre cables for swift communication, reporting and sharing of information.</w:t>
      </w:r>
    </w:p>
    <w:p w:rsidR="00D725EE" w:rsidRPr="005D2674" w:rsidRDefault="00D725EE" w:rsidP="00D725EE">
      <w:pPr>
        <w:jc w:val="both"/>
        <w:rPr>
          <w:szCs w:val="24"/>
        </w:rPr>
      </w:pPr>
    </w:p>
    <w:p w:rsidR="00D725EE" w:rsidRPr="00E149E5" w:rsidRDefault="00D725EE" w:rsidP="00D725EE">
      <w:pPr>
        <w:numPr>
          <w:ilvl w:val="0"/>
          <w:numId w:val="8"/>
        </w:numPr>
        <w:jc w:val="both"/>
        <w:rPr>
          <w:i/>
          <w:szCs w:val="24"/>
        </w:rPr>
      </w:pPr>
      <w:r w:rsidRPr="00E149E5">
        <w:rPr>
          <w:szCs w:val="24"/>
        </w:rPr>
        <w:t xml:space="preserve">Provincial finance undergoes full audit inspection by Central Committee on Inspection and a Provincial 3 year Audit Plan agreed with Ministry of Finance. </w:t>
      </w:r>
    </w:p>
    <w:p w:rsidR="00D725EE" w:rsidRPr="005D2674" w:rsidRDefault="00D725EE" w:rsidP="00D725EE">
      <w:pPr>
        <w:jc w:val="both"/>
        <w:rPr>
          <w:szCs w:val="24"/>
        </w:rPr>
      </w:pPr>
    </w:p>
    <w:p w:rsidR="00D725EE" w:rsidRPr="00E149E5" w:rsidRDefault="00D725EE" w:rsidP="00D725EE">
      <w:pPr>
        <w:numPr>
          <w:ilvl w:val="0"/>
          <w:numId w:val="8"/>
        </w:numPr>
        <w:jc w:val="both"/>
        <w:rPr>
          <w:i/>
          <w:szCs w:val="24"/>
        </w:rPr>
      </w:pPr>
      <w:r w:rsidRPr="00E149E5">
        <w:rPr>
          <w:iCs/>
          <w:szCs w:val="24"/>
        </w:rPr>
        <w:t>One-Door-Service opened for Luang Prabang District citizens</w:t>
      </w:r>
      <w:r>
        <w:rPr>
          <w:iCs/>
          <w:szCs w:val="24"/>
        </w:rPr>
        <w:t>;</w:t>
      </w:r>
      <w:r w:rsidRPr="00E149E5">
        <w:rPr>
          <w:iCs/>
          <w:szCs w:val="24"/>
        </w:rPr>
        <w:t xml:space="preserve"> staff retrained in 2010 for enhanced sustainability </w:t>
      </w:r>
      <w:r>
        <w:rPr>
          <w:iCs/>
          <w:szCs w:val="24"/>
        </w:rPr>
        <w:t>subsequent to</w:t>
      </w:r>
      <w:r w:rsidRPr="00E149E5">
        <w:rPr>
          <w:iCs/>
          <w:szCs w:val="24"/>
        </w:rPr>
        <w:t xml:space="preserve"> significant staff rotation.</w:t>
      </w:r>
    </w:p>
    <w:p w:rsidR="00D725EE" w:rsidRPr="005D2674" w:rsidRDefault="00D725EE" w:rsidP="00D725EE">
      <w:pPr>
        <w:jc w:val="both"/>
        <w:rPr>
          <w:szCs w:val="24"/>
        </w:rPr>
      </w:pPr>
    </w:p>
    <w:p w:rsidR="00D725EE" w:rsidRDefault="00D725EE" w:rsidP="00D725EE">
      <w:pPr>
        <w:numPr>
          <w:ilvl w:val="0"/>
          <w:numId w:val="8"/>
        </w:numPr>
        <w:jc w:val="both"/>
        <w:rPr>
          <w:bCs/>
          <w:szCs w:val="24"/>
        </w:rPr>
      </w:pPr>
      <w:r w:rsidRPr="00B802D9">
        <w:rPr>
          <w:szCs w:val="24"/>
        </w:rPr>
        <w:t xml:space="preserve">Functions and Job Descriptions are now current for Health and Education provincial services staff in all 12 Districts. Reporting systems for Health and Education Services improved </w:t>
      </w:r>
      <w:r w:rsidRPr="00B802D9">
        <w:rPr>
          <w:bCs/>
          <w:szCs w:val="24"/>
        </w:rPr>
        <w:t xml:space="preserve">and </w:t>
      </w:r>
      <w:r w:rsidRPr="00B802D9">
        <w:rPr>
          <w:bCs/>
          <w:szCs w:val="24"/>
          <w:lang w:bidi="ar-SA"/>
        </w:rPr>
        <w:t>action training continued to strengthen the organizational ability to deliver selected basic services.</w:t>
      </w:r>
      <w:r w:rsidRPr="00B802D9">
        <w:rPr>
          <w:bCs/>
          <w:szCs w:val="24"/>
        </w:rPr>
        <w:t xml:space="preserve"> </w:t>
      </w:r>
      <w:r w:rsidRPr="00B802D9">
        <w:rPr>
          <w:bCs/>
          <w:szCs w:val="24"/>
          <w:lang w:bidi="ar-SA"/>
        </w:rPr>
        <w:t xml:space="preserve"> </w:t>
      </w:r>
      <w:r w:rsidRPr="00B802D9">
        <w:rPr>
          <w:bCs/>
          <w:szCs w:val="24"/>
        </w:rPr>
        <w:t xml:space="preserve">Strategic planning skills improved at provincial and district level for both departments. </w:t>
      </w:r>
    </w:p>
    <w:p w:rsidR="00D725EE" w:rsidRDefault="00D725EE" w:rsidP="00D725EE">
      <w:pPr>
        <w:pStyle w:val="ListParagraph"/>
        <w:rPr>
          <w:iCs/>
          <w:szCs w:val="24"/>
        </w:rPr>
      </w:pPr>
    </w:p>
    <w:p w:rsidR="00D725EE" w:rsidRPr="0044646A" w:rsidRDefault="0023764A" w:rsidP="00D725EE">
      <w:pPr>
        <w:numPr>
          <w:ilvl w:val="0"/>
          <w:numId w:val="8"/>
        </w:numPr>
        <w:jc w:val="both"/>
        <w:rPr>
          <w:bCs/>
          <w:szCs w:val="24"/>
        </w:rPr>
      </w:pPr>
      <w:r>
        <w:rPr>
          <w:iCs/>
          <w:szCs w:val="24"/>
        </w:rPr>
        <w:t>R</w:t>
      </w:r>
      <w:r w:rsidRPr="0044646A">
        <w:rPr>
          <w:iCs/>
          <w:szCs w:val="24"/>
        </w:rPr>
        <w:t>eduction in the time taken to get business licenses in Luang Prabang is</w:t>
      </w:r>
      <w:r w:rsidR="00D725EE" w:rsidRPr="0044646A">
        <w:rPr>
          <w:iCs/>
          <w:szCs w:val="24"/>
        </w:rPr>
        <w:t xml:space="preserve"> </w:t>
      </w:r>
      <w:r>
        <w:rPr>
          <w:iCs/>
          <w:szCs w:val="24"/>
        </w:rPr>
        <w:t>significan</w:t>
      </w:r>
      <w:r w:rsidR="00D725EE" w:rsidRPr="0044646A">
        <w:rPr>
          <w:iCs/>
          <w:szCs w:val="24"/>
        </w:rPr>
        <w:t>t, from 217 to 45 days. DPI has in 2010 installed its own website for easier information on business environments and requirements in Luang Prabang Province.</w:t>
      </w:r>
      <w:r w:rsidR="00D725EE" w:rsidRPr="0044646A">
        <w:rPr>
          <w:szCs w:val="24"/>
        </w:rPr>
        <w:t xml:space="preserve"> </w:t>
      </w:r>
    </w:p>
    <w:p w:rsidR="00D725EE" w:rsidRPr="00A5563C" w:rsidRDefault="00D725EE" w:rsidP="00D725EE">
      <w:pPr>
        <w:jc w:val="both"/>
        <w:rPr>
          <w:bCs/>
          <w:szCs w:val="24"/>
          <w:lang w:val="en-GB"/>
        </w:rPr>
      </w:pPr>
    </w:p>
    <w:p w:rsidR="00D725EE" w:rsidRPr="00C82B3F" w:rsidRDefault="00D725EE" w:rsidP="00D725EE">
      <w:pPr>
        <w:numPr>
          <w:ilvl w:val="0"/>
          <w:numId w:val="8"/>
        </w:numPr>
        <w:jc w:val="both"/>
        <w:rPr>
          <w:bCs/>
          <w:szCs w:val="24"/>
          <w:lang w:val="en-GB"/>
        </w:rPr>
      </w:pPr>
      <w:r w:rsidRPr="00C82B3F">
        <w:rPr>
          <w:bCs/>
          <w:szCs w:val="24"/>
        </w:rPr>
        <w:t xml:space="preserve">The Service Delivery Information System – a Provincial service delivery oversight tool - has been up and running since 2008 and has particularly benefitted the identification of project6s to be supported under Service Delivery Fund (SDF). In 2010 further efforts were made to clarify roles and functions between information users – mainly OoG – and information providers – mainly DPI and key departments – to ensure future sustainability and more effect use and application of information from SDIS. </w:t>
      </w:r>
    </w:p>
    <w:p w:rsidR="00D725EE" w:rsidRPr="00A5563C" w:rsidRDefault="00D725EE" w:rsidP="00D725EE">
      <w:pPr>
        <w:jc w:val="both"/>
        <w:rPr>
          <w:bCs/>
          <w:szCs w:val="24"/>
          <w:lang w:val="en-GB"/>
        </w:rPr>
      </w:pPr>
    </w:p>
    <w:p w:rsidR="00D725EE" w:rsidRPr="009E59CA" w:rsidRDefault="00D725EE" w:rsidP="00D725EE">
      <w:pPr>
        <w:numPr>
          <w:ilvl w:val="0"/>
          <w:numId w:val="8"/>
        </w:numPr>
        <w:jc w:val="both"/>
        <w:rPr>
          <w:bCs/>
          <w:szCs w:val="24"/>
          <w:lang w:val="en-GB"/>
        </w:rPr>
      </w:pPr>
      <w:r w:rsidRPr="009E59CA">
        <w:rPr>
          <w:bCs/>
          <w:szCs w:val="24"/>
          <w:lang w:val="en-GB"/>
        </w:rPr>
        <w:t xml:space="preserve">The Service Delivery Fund </w:t>
      </w:r>
      <w:r w:rsidRPr="009E59CA">
        <w:t>contributed to the improvement in delivery of selected basic services for rural households with a poverty alleviation focused approach</w:t>
      </w:r>
      <w:r w:rsidRPr="009E59CA">
        <w:rPr>
          <w:bCs/>
          <w:szCs w:val="24"/>
          <w:lang w:val="en-GB"/>
        </w:rPr>
        <w:t>. 12 projects were contracted and completed during 2010, mainly within clean water supply and sanitation, primary education related activities, and to a lesser extent agriculture and LWU activities.</w:t>
      </w:r>
    </w:p>
    <w:p w:rsidR="004F3A03" w:rsidRDefault="004F3A03" w:rsidP="00D725EE">
      <w:pPr>
        <w:jc w:val="both"/>
        <w:rPr>
          <w:szCs w:val="24"/>
        </w:rPr>
      </w:pPr>
    </w:p>
    <w:p w:rsidR="00936AD9" w:rsidRDefault="00D725EE" w:rsidP="00D725EE">
      <w:pPr>
        <w:spacing w:before="60"/>
        <w:jc w:val="both"/>
        <w:rPr>
          <w:bCs/>
          <w:szCs w:val="24"/>
        </w:rPr>
      </w:pPr>
      <w:r w:rsidRPr="00374ED0">
        <w:rPr>
          <w:szCs w:val="24"/>
        </w:rPr>
        <w:lastRenderedPageBreak/>
        <w:t>Capacity created in G</w:t>
      </w:r>
      <w:r w:rsidRPr="00374ED0">
        <w:rPr>
          <w:bCs/>
          <w:szCs w:val="24"/>
          <w:lang w:val="en-GB"/>
        </w:rPr>
        <w:t>PAR Resource Centre, which now functions as an integral part of Office of the Governor, to implement a document management system for Office of the Governor and to foster</w:t>
      </w:r>
      <w:r w:rsidRPr="00374ED0">
        <w:rPr>
          <w:bCs/>
          <w:szCs w:val="24"/>
        </w:rPr>
        <w:t xml:space="preserve"> awareness of GPAR and lessons learned.</w:t>
      </w:r>
    </w:p>
    <w:p w:rsidR="001407EE" w:rsidRDefault="001407EE" w:rsidP="00D725EE">
      <w:pPr>
        <w:spacing w:before="60"/>
        <w:jc w:val="both"/>
        <w:rPr>
          <w:szCs w:val="24"/>
          <w:lang w:val="en-GB"/>
        </w:rPr>
      </w:pPr>
    </w:p>
    <w:p w:rsidR="00936AD9" w:rsidRPr="00936AD9" w:rsidRDefault="00286DA9" w:rsidP="00286DA9">
      <w:pPr>
        <w:pStyle w:val="Heading2"/>
        <w:rPr>
          <w:lang w:val="en-GB"/>
        </w:rPr>
      </w:pPr>
      <w:bookmarkStart w:id="12" w:name="_Toc278967088"/>
      <w:r>
        <w:rPr>
          <w:lang w:val="en-GB"/>
        </w:rPr>
        <w:t>1.5</w:t>
      </w:r>
      <w:r>
        <w:rPr>
          <w:lang w:val="en-GB"/>
        </w:rPr>
        <w:tab/>
      </w:r>
      <w:r w:rsidR="00936AD9" w:rsidRPr="00936AD9">
        <w:rPr>
          <w:lang w:val="en-GB"/>
        </w:rPr>
        <w:t>Achievements on Vientiane Declaration parameters</w:t>
      </w:r>
      <w:bookmarkEnd w:id="12"/>
    </w:p>
    <w:p w:rsidR="00864276" w:rsidRDefault="00030458" w:rsidP="003235F3">
      <w:pPr>
        <w:spacing w:before="60"/>
        <w:jc w:val="both"/>
        <w:rPr>
          <w:szCs w:val="24"/>
          <w:lang w:val="en-GB"/>
        </w:rPr>
      </w:pPr>
      <w:r>
        <w:rPr>
          <w:szCs w:val="24"/>
          <w:lang w:val="en-GB"/>
        </w:rPr>
        <w:t>No specific activities or changes in project structure, procedures, management or activity implementation during 2010 contributes to further adherence to Vientiane Declaration parameters regarding aid effectiveness. However, the initial considerations on GPAR in Luang Praqgang after 2010 are based on further application of Vientiane Declaration parameters, such as:</w:t>
      </w:r>
    </w:p>
    <w:p w:rsidR="00030458" w:rsidRDefault="00030458" w:rsidP="003235F3">
      <w:pPr>
        <w:spacing w:before="60"/>
        <w:jc w:val="both"/>
        <w:rPr>
          <w:szCs w:val="24"/>
          <w:lang w:val="en-GB"/>
        </w:rPr>
      </w:pPr>
    </w:p>
    <w:p w:rsidR="00030458" w:rsidRDefault="00030458" w:rsidP="00355632">
      <w:pPr>
        <w:numPr>
          <w:ilvl w:val="0"/>
          <w:numId w:val="60"/>
        </w:numPr>
        <w:spacing w:before="60"/>
        <w:jc w:val="both"/>
        <w:rPr>
          <w:szCs w:val="24"/>
          <w:lang w:val="en-GB"/>
        </w:rPr>
      </w:pPr>
      <w:r>
        <w:rPr>
          <w:szCs w:val="24"/>
          <w:lang w:val="en-GB"/>
        </w:rPr>
        <w:t>No Project Support Unit but implementation by fully responsible Government  Agenncy;</w:t>
      </w:r>
    </w:p>
    <w:p w:rsidR="00030458" w:rsidRDefault="00030458" w:rsidP="00355632">
      <w:pPr>
        <w:numPr>
          <w:ilvl w:val="0"/>
          <w:numId w:val="60"/>
        </w:numPr>
        <w:spacing w:before="60"/>
        <w:jc w:val="both"/>
        <w:rPr>
          <w:szCs w:val="24"/>
          <w:lang w:val="en-GB"/>
        </w:rPr>
      </w:pPr>
      <w:r>
        <w:rPr>
          <w:szCs w:val="24"/>
          <w:lang w:val="en-GB"/>
        </w:rPr>
        <w:t xml:space="preserve">Further alignment with Government policies and strategies, e.g. NSEDP and </w:t>
      </w:r>
      <w:r w:rsidRPr="004F3A03">
        <w:rPr>
          <w:szCs w:val="24"/>
          <w:lang w:val="en-GB"/>
        </w:rPr>
        <w:t xml:space="preserve">Strategic Plan </w:t>
      </w:r>
      <w:r w:rsidR="004F3A03" w:rsidRPr="004F3A03">
        <w:rPr>
          <w:szCs w:val="24"/>
          <w:lang w:val="en-GB"/>
        </w:rPr>
        <w:t>for</w:t>
      </w:r>
      <w:r w:rsidRPr="004F3A03">
        <w:rPr>
          <w:szCs w:val="24"/>
          <w:lang w:val="en-GB"/>
        </w:rPr>
        <w:t xml:space="preserve"> Governance</w:t>
      </w:r>
      <w:r w:rsidR="000615EE">
        <w:rPr>
          <w:szCs w:val="24"/>
          <w:lang w:val="en-GB"/>
        </w:rPr>
        <w:t xml:space="preserve"> 2011 </w:t>
      </w:r>
      <w:r w:rsidR="004F3A03">
        <w:rPr>
          <w:szCs w:val="24"/>
          <w:lang w:val="en-GB"/>
        </w:rPr>
        <w:t xml:space="preserve">- </w:t>
      </w:r>
      <w:r w:rsidR="000615EE">
        <w:rPr>
          <w:szCs w:val="24"/>
          <w:lang w:val="en-GB"/>
        </w:rPr>
        <w:t>2020.</w:t>
      </w:r>
      <w:r>
        <w:rPr>
          <w:szCs w:val="24"/>
          <w:lang w:val="en-GB"/>
        </w:rPr>
        <w:t xml:space="preserve"> </w:t>
      </w:r>
    </w:p>
    <w:p w:rsidR="00030458" w:rsidRDefault="00837454" w:rsidP="00355632">
      <w:pPr>
        <w:numPr>
          <w:ilvl w:val="0"/>
          <w:numId w:val="60"/>
        </w:numPr>
        <w:spacing w:before="60"/>
        <w:jc w:val="both"/>
        <w:rPr>
          <w:szCs w:val="24"/>
          <w:lang w:val="en-GB"/>
        </w:rPr>
      </w:pPr>
      <w:r>
        <w:rPr>
          <w:szCs w:val="24"/>
          <w:lang w:val="en-GB"/>
        </w:rPr>
        <w:t>Better development partner harmonisation through the suggested Programme approach to GPAR 2011 – 2015.</w:t>
      </w:r>
      <w:r w:rsidR="00030458" w:rsidRPr="00837454">
        <w:rPr>
          <w:szCs w:val="24"/>
          <w:lang w:val="en-GB"/>
        </w:rPr>
        <w:t xml:space="preserve"> </w:t>
      </w:r>
    </w:p>
    <w:p w:rsidR="00837454" w:rsidRPr="00837454" w:rsidRDefault="00837454" w:rsidP="00837454">
      <w:pPr>
        <w:spacing w:before="60"/>
        <w:ind w:left="720"/>
        <w:jc w:val="both"/>
        <w:rPr>
          <w:szCs w:val="24"/>
          <w:lang w:val="en-GB"/>
        </w:rPr>
      </w:pPr>
    </w:p>
    <w:p w:rsidR="00FA7FA9" w:rsidRDefault="00D6671D" w:rsidP="00D6671D">
      <w:pPr>
        <w:pStyle w:val="Heading2"/>
      </w:pPr>
      <w:bookmarkStart w:id="13" w:name="_Toc202762517"/>
      <w:bookmarkStart w:id="14" w:name="_Toc216842345"/>
      <w:bookmarkStart w:id="15" w:name="_Toc278268889"/>
      <w:bookmarkStart w:id="16" w:name="_Toc278967089"/>
      <w:r>
        <w:t>1.</w:t>
      </w:r>
      <w:r w:rsidR="00286DA9">
        <w:t>6</w:t>
      </w:r>
      <w:r>
        <w:tab/>
      </w:r>
      <w:r w:rsidR="00FA7FA9">
        <w:t>Project Management issues</w:t>
      </w:r>
      <w:bookmarkEnd w:id="13"/>
      <w:bookmarkEnd w:id="14"/>
      <w:bookmarkEnd w:id="15"/>
      <w:bookmarkEnd w:id="16"/>
    </w:p>
    <w:p w:rsidR="00B34D06" w:rsidRDefault="00B34D06" w:rsidP="00977915">
      <w:pPr>
        <w:spacing w:after="200"/>
        <w:contextualSpacing/>
        <w:jc w:val="both"/>
      </w:pPr>
      <w:r>
        <w:t>During the last year of the project, a Project Board was established for the sake of conformity among all the GPAR projects</w:t>
      </w:r>
      <w:r w:rsidR="00DF2074">
        <w:t xml:space="preserve"> and it held its first meeting on 30 June 2010</w:t>
      </w:r>
      <w:r>
        <w:t xml:space="preserve">. The Project Board assumed the policy guidance role previously carried </w:t>
      </w:r>
      <w:r w:rsidR="00DF2074">
        <w:t>out</w:t>
      </w:r>
      <w:r>
        <w:t xml:space="preserve"> by the Leading Committee. The Chairmanship of the Project Board remained the same as of the Leading Committee.  </w:t>
      </w:r>
    </w:p>
    <w:p w:rsidR="00B34D06" w:rsidRDefault="00DF2074" w:rsidP="00977915">
      <w:pPr>
        <w:spacing w:after="200"/>
        <w:contextualSpacing/>
        <w:jc w:val="both"/>
      </w:pPr>
      <w:r>
        <w:t xml:space="preserve"> </w:t>
      </w:r>
    </w:p>
    <w:p w:rsidR="00B34D06" w:rsidRDefault="00B34D06" w:rsidP="00977915">
      <w:pPr>
        <w:spacing w:after="200"/>
        <w:contextualSpacing/>
        <w:jc w:val="both"/>
      </w:pPr>
      <w:r>
        <w:t>The total number of PSU staff in 2006 was 24 persons which was reduced to 11 by the end of 2010</w:t>
      </w:r>
      <w:r w:rsidR="00DF2074">
        <w:t xml:space="preserve"> with no reduction in number during 2010</w:t>
      </w:r>
      <w:r>
        <w:t>.</w:t>
      </w:r>
      <w:r w:rsidR="00DF2074">
        <w:t xml:space="preserve"> The accountant was on maternity leave until March 2010, during her absence with a stand in. The long term International Technical advisor left the project by end December 2009 due to expiry of his contract in accordance with the originally planned conclusion of the project by end December 2010. A new international Technical Advisor was recruited for the extension year, 2010, however due to various formalities he could not begin his assignment until late May 2010.</w:t>
      </w:r>
    </w:p>
    <w:p w:rsidR="00DF2074" w:rsidRDefault="00DF2074" w:rsidP="00977915">
      <w:pPr>
        <w:spacing w:after="200"/>
        <w:contextualSpacing/>
        <w:jc w:val="both"/>
      </w:pPr>
    </w:p>
    <w:p w:rsidR="00DF2074" w:rsidRDefault="00DF2074" w:rsidP="00977915">
      <w:pPr>
        <w:spacing w:after="200"/>
        <w:contextualSpacing/>
        <w:jc w:val="both"/>
      </w:pPr>
      <w:r>
        <w:t xml:space="preserve">The position of NPD </w:t>
      </w:r>
      <w:r w:rsidR="007D1984">
        <w:t>was changed twice during 2010. This has obviously meant that this position has been able to play a pro-active role in project implementation as it takes time to achieve good knowledge of the project routines, challenges and opportunities.</w:t>
      </w:r>
    </w:p>
    <w:p w:rsidR="00B34D06" w:rsidRDefault="00B34D06" w:rsidP="00977915">
      <w:pPr>
        <w:spacing w:after="200" w:line="276" w:lineRule="auto"/>
        <w:contextualSpacing/>
        <w:jc w:val="both"/>
      </w:pPr>
    </w:p>
    <w:p w:rsidR="00060871" w:rsidRDefault="00060871" w:rsidP="00977915">
      <w:pPr>
        <w:jc w:val="both"/>
      </w:pPr>
      <w:r w:rsidRPr="0059469E">
        <w:rPr>
          <w:highlight w:val="yellow"/>
        </w:rPr>
        <w:t>The project was audited in March 2010, with only a few minor comments and recommendations. During Q3 a spot check mission visited the Project. Also here, no major issues were identified, only minor subjects had to be addressed subsequently, such as providing the remaining computer with virus protection, appointing a deputy for the PM if he is absent, and that the PM carries out the variance analysis according to template provided.</w:t>
      </w:r>
    </w:p>
    <w:p w:rsidR="00C50988" w:rsidRDefault="00C50988" w:rsidP="00977915">
      <w:pPr>
        <w:jc w:val="both"/>
      </w:pPr>
    </w:p>
    <w:p w:rsidR="00C50988" w:rsidRDefault="00C50988" w:rsidP="00977915">
      <w:pPr>
        <w:jc w:val="both"/>
      </w:pPr>
      <w:r w:rsidRPr="005B28F3">
        <w:lastRenderedPageBreak/>
        <w:t xml:space="preserve">On the </w:t>
      </w:r>
      <w:r>
        <w:t>flow of funds</w:t>
      </w:r>
      <w:r w:rsidRPr="005B28F3">
        <w:t xml:space="preserve"> side timely receipt of POA advances continue</w:t>
      </w:r>
      <w:r>
        <w:t>d</w:t>
      </w:r>
      <w:r w:rsidRPr="005B28F3">
        <w:t xml:space="preserve"> to be a challenge. The average time for receipt of 6 weeks in 2009 was </w:t>
      </w:r>
      <w:r>
        <w:t>not significantly reduced</w:t>
      </w:r>
      <w:r w:rsidRPr="005B28F3">
        <w:t>.</w:t>
      </w:r>
      <w:r>
        <w:t xml:space="preserve"> The late disbursement</w:t>
      </w:r>
      <w:r w:rsidRPr="005B28F3">
        <w:t xml:space="preserve"> </w:t>
      </w:r>
      <w:r>
        <w:t xml:space="preserve">has </w:t>
      </w:r>
      <w:r w:rsidRPr="005B28F3">
        <w:t>impact</w:t>
      </w:r>
      <w:r>
        <w:t>ed on</w:t>
      </w:r>
      <w:r w:rsidRPr="005B28F3">
        <w:t xml:space="preserve"> the ability of the Project to meet its delivery targets </w:t>
      </w:r>
      <w:r>
        <w:t>during</w:t>
      </w:r>
      <w:r w:rsidRPr="005B28F3">
        <w:t xml:space="preserve"> the Quarter</w:t>
      </w:r>
      <w:r>
        <w:t>s</w:t>
      </w:r>
      <w:r w:rsidRPr="005B28F3">
        <w:t xml:space="preserve"> and to meet the UNDP requirement to spend 80% of each Quarter’s POA within the Quarter.</w:t>
      </w:r>
    </w:p>
    <w:p w:rsidR="00611260" w:rsidRDefault="00611260" w:rsidP="00977915">
      <w:pPr>
        <w:jc w:val="both"/>
      </w:pPr>
    </w:p>
    <w:p w:rsidR="00611260" w:rsidRDefault="00611260" w:rsidP="00977915">
      <w:pPr>
        <w:jc w:val="both"/>
      </w:pPr>
      <w:r>
        <w:t xml:space="preserve">Two budget revisions were carried out during 2010 due to adjustments in total amount of funds available from the donors and over / under expenditure on some budget lines. The budget revisions also became pertinent for the Project in order to avoid any over spending and enable closing down with full knowledge of remaining, not yet utilized funds. </w:t>
      </w:r>
    </w:p>
    <w:p w:rsidR="00872E8D" w:rsidRDefault="00872E8D" w:rsidP="00977915">
      <w:pPr>
        <w:jc w:val="both"/>
      </w:pPr>
    </w:p>
    <w:p w:rsidR="00872E8D" w:rsidRDefault="00872E8D" w:rsidP="00977915">
      <w:pPr>
        <w:jc w:val="both"/>
        <w:rPr>
          <w:bCs/>
          <w:szCs w:val="24"/>
        </w:rPr>
      </w:pPr>
      <w:r w:rsidRPr="00DC2B8A">
        <w:rPr>
          <w:bCs/>
          <w:szCs w:val="24"/>
        </w:rPr>
        <w:t>As a preparatory move towards Vientiane Declaration on Aid Effectiveness requirements the Project is working with Department of Finance and the implementing partners to pay POA supports via Department of Finance where possible. This brings the funds on to the Department of Finance books, uses the existing national systems to transfer support funds to the implementing partners and imposes national controls, checks and balances. The results of this pilot will also be captured as a Lesson Learned by the Project.</w:t>
      </w:r>
      <w:r w:rsidRPr="001560D6">
        <w:rPr>
          <w:bCs/>
          <w:szCs w:val="24"/>
        </w:rPr>
        <w:t xml:space="preserve"> </w:t>
      </w:r>
    </w:p>
    <w:p w:rsidR="009172FE" w:rsidRDefault="009172FE" w:rsidP="00977915">
      <w:pPr>
        <w:jc w:val="both"/>
        <w:rPr>
          <w:bCs/>
          <w:szCs w:val="24"/>
        </w:rPr>
      </w:pPr>
    </w:p>
    <w:p w:rsidR="009172FE" w:rsidRPr="001560D6" w:rsidRDefault="009172FE" w:rsidP="00977915">
      <w:pPr>
        <w:jc w:val="both"/>
        <w:rPr>
          <w:bCs/>
          <w:iCs/>
          <w:szCs w:val="24"/>
        </w:rPr>
      </w:pPr>
      <w:r>
        <w:rPr>
          <w:bCs/>
          <w:szCs w:val="24"/>
        </w:rPr>
        <w:t>As we approached the closing date of GPARLP II, an increasing interest among stakeholders in Luang Prabang about possible future GPAR support could be observed. The ‘</w:t>
      </w:r>
      <w:r w:rsidRPr="00734A3C">
        <w:t>Provincial Adm</w:t>
      </w:r>
      <w:r>
        <w:t xml:space="preserve">inistration Improvement Plan’ had been prepared in a participatory process and provided a needs identification and ‘wish list’ for further support. Based on this the Project prepared a preliminary project identification document for GPAR in Luang Prabang 2011 </w:t>
      </w:r>
      <w:r w:rsidR="0067141B">
        <w:t>–</w:t>
      </w:r>
      <w:r>
        <w:t xml:space="preserve"> 2015</w:t>
      </w:r>
      <w:r w:rsidR="0067141B">
        <w:t>; it was submitted to UNDP and National Authorities for consideration during the envisaged GPAR Programme formulation process.</w:t>
      </w:r>
      <w:r>
        <w:t xml:space="preserve"> </w:t>
      </w:r>
    </w:p>
    <w:p w:rsidR="00872E8D" w:rsidRDefault="00872E8D" w:rsidP="00977915">
      <w:pPr>
        <w:jc w:val="both"/>
      </w:pPr>
    </w:p>
    <w:p w:rsidR="007D1984" w:rsidRDefault="007D1984"/>
    <w:p w:rsidR="00D754C9" w:rsidRDefault="00D6671D" w:rsidP="00D6671D">
      <w:pPr>
        <w:pStyle w:val="Heading2"/>
      </w:pPr>
      <w:bookmarkStart w:id="17" w:name="_Toc278268890"/>
      <w:bookmarkStart w:id="18" w:name="_Toc278967090"/>
      <w:r>
        <w:t>1.</w:t>
      </w:r>
      <w:r w:rsidR="00286DA9">
        <w:t>7</w:t>
      </w:r>
      <w:r>
        <w:tab/>
      </w:r>
      <w:r w:rsidR="00D754C9" w:rsidRPr="00CD7F7E">
        <w:t>Lessons learned and documentation</w:t>
      </w:r>
      <w:r w:rsidR="00D754C9">
        <w:t>.</w:t>
      </w:r>
      <w:bookmarkEnd w:id="17"/>
      <w:bookmarkEnd w:id="18"/>
      <w:r w:rsidR="00D754C9">
        <w:t xml:space="preserve"> </w:t>
      </w:r>
    </w:p>
    <w:p w:rsidR="00D754C9" w:rsidRDefault="00D754C9" w:rsidP="00D754C9">
      <w:pPr>
        <w:jc w:val="both"/>
        <w:rPr>
          <w:rFonts w:cs="Arial"/>
          <w:szCs w:val="20"/>
        </w:rPr>
      </w:pPr>
      <w:r>
        <w:rPr>
          <w:szCs w:val="24"/>
        </w:rPr>
        <w:t xml:space="preserve">The </w:t>
      </w:r>
      <w:r w:rsidRPr="00DF6610">
        <w:rPr>
          <w:szCs w:val="24"/>
        </w:rPr>
        <w:t>GPAR Luang Prabang Lesson Learning</w:t>
      </w:r>
      <w:r>
        <w:rPr>
          <w:szCs w:val="24"/>
        </w:rPr>
        <w:t xml:space="preserve"> Report (Draft September 2009), </w:t>
      </w:r>
      <w:r>
        <w:rPr>
          <w:rFonts w:cs="Arial"/>
          <w:szCs w:val="20"/>
        </w:rPr>
        <w:t>has identified a wide range of lessons arising from each of the main thematic areas contained within the GPAR Luang Prabang Project. The report has been updated during 2010 with a few new observations or modification of original observations; the title of the final document is “Summary of Processes and Lessons Learned”.</w:t>
      </w:r>
    </w:p>
    <w:p w:rsidR="00D754C9" w:rsidRDefault="00D754C9" w:rsidP="00D754C9">
      <w:pPr>
        <w:jc w:val="both"/>
        <w:rPr>
          <w:rFonts w:cs="Arial"/>
          <w:szCs w:val="20"/>
        </w:rPr>
      </w:pPr>
    </w:p>
    <w:p w:rsidR="00D754C9" w:rsidRDefault="00D754C9" w:rsidP="00D754C9">
      <w:pPr>
        <w:jc w:val="both"/>
        <w:rPr>
          <w:rFonts w:cs="Arial"/>
          <w:szCs w:val="20"/>
        </w:rPr>
      </w:pPr>
      <w:r>
        <w:rPr>
          <w:rFonts w:cs="Arial"/>
          <w:szCs w:val="20"/>
        </w:rPr>
        <w:t xml:space="preserve">The report identified the main interventions supported by the project under each theme and has, in each case, identified the process of intervention as well as the lessons. Whilst it can be seen from the main body of the report that the project has generated a very substantial number of lessons, the most significant are summarised below as concluding lessons. </w:t>
      </w:r>
    </w:p>
    <w:p w:rsidR="00D6671D" w:rsidRPr="00D6671D" w:rsidRDefault="00D6671D" w:rsidP="00D6671D">
      <w:pPr>
        <w:rPr>
          <w:lang w:bidi="ar-SA"/>
        </w:rPr>
      </w:pPr>
    </w:p>
    <w:p w:rsidR="00D754C9" w:rsidRPr="00626A87" w:rsidRDefault="00D754C9" w:rsidP="00D754C9">
      <w:pPr>
        <w:numPr>
          <w:ilvl w:val="0"/>
          <w:numId w:val="57"/>
        </w:numPr>
        <w:spacing w:after="120"/>
        <w:jc w:val="both"/>
        <w:rPr>
          <w:rFonts w:cs="Times New Roman"/>
          <w:szCs w:val="24"/>
        </w:rPr>
      </w:pPr>
      <w:r>
        <w:rPr>
          <w:rFonts w:cs="Times New Roman"/>
          <w:szCs w:val="24"/>
        </w:rPr>
        <w:t>T</w:t>
      </w:r>
      <w:r w:rsidRPr="00626A87">
        <w:rPr>
          <w:rFonts w:cs="Times New Roman"/>
          <w:szCs w:val="24"/>
        </w:rPr>
        <w:t xml:space="preserve">he projects dual focus on governance reforms and funding for improved service delivery </w:t>
      </w:r>
      <w:r w:rsidR="000A4579">
        <w:rPr>
          <w:rFonts w:cs="Times New Roman"/>
          <w:szCs w:val="24"/>
        </w:rPr>
        <w:t xml:space="preserve">(SDF funds, not mainstreamed flow of funds) </w:t>
      </w:r>
      <w:r w:rsidRPr="00626A87">
        <w:rPr>
          <w:rFonts w:cs="Times New Roman"/>
          <w:szCs w:val="24"/>
        </w:rPr>
        <w:t>in core MDG sectors such as primary education, mother and child health, clean water supply and livelihoods</w:t>
      </w:r>
      <w:r>
        <w:rPr>
          <w:rFonts w:cs="Times New Roman"/>
          <w:szCs w:val="24"/>
        </w:rPr>
        <w:t xml:space="preserve"> has been an approach appreciated at village and community level</w:t>
      </w:r>
      <w:r w:rsidRPr="00626A87">
        <w:rPr>
          <w:rFonts w:cs="Times New Roman"/>
          <w:szCs w:val="24"/>
        </w:rPr>
        <w:t>.</w:t>
      </w:r>
      <w:r>
        <w:rPr>
          <w:rFonts w:cs="Times New Roman"/>
          <w:szCs w:val="24"/>
        </w:rPr>
        <w:t xml:space="preserve"> It illustrates clearly that if enhanced capacity and enhanced resource availability go in tandem, the optimal results are achieved.</w:t>
      </w:r>
    </w:p>
    <w:p w:rsidR="00D754C9" w:rsidRPr="00626A87" w:rsidRDefault="00D754C9" w:rsidP="00D754C9">
      <w:pPr>
        <w:numPr>
          <w:ilvl w:val="0"/>
          <w:numId w:val="57"/>
        </w:numPr>
        <w:spacing w:after="120"/>
        <w:jc w:val="both"/>
        <w:rPr>
          <w:rFonts w:cs="Times New Roman"/>
          <w:szCs w:val="24"/>
        </w:rPr>
      </w:pPr>
      <w:r>
        <w:rPr>
          <w:rFonts w:cs="Times New Roman"/>
          <w:szCs w:val="24"/>
        </w:rPr>
        <w:lastRenderedPageBreak/>
        <w:t>T</w:t>
      </w:r>
      <w:r w:rsidRPr="00626A87">
        <w:rPr>
          <w:rFonts w:cs="Times New Roman"/>
          <w:szCs w:val="24"/>
        </w:rPr>
        <w:t>he project’s strong focus on building capacity f</w:t>
      </w:r>
      <w:r>
        <w:rPr>
          <w:rFonts w:cs="Times New Roman"/>
          <w:szCs w:val="24"/>
        </w:rPr>
        <w:t xml:space="preserve">or improved management of MDGs, which </w:t>
      </w:r>
      <w:r w:rsidRPr="00626A87">
        <w:rPr>
          <w:rFonts w:cs="Times New Roman"/>
          <w:szCs w:val="24"/>
        </w:rPr>
        <w:t>has been achieved by placing this objective at the centre of two of the most important initiatives in strategic oversight and planning through the Service Delivery Information System (SDIS) and the service delivery fund (SDF).</w:t>
      </w:r>
    </w:p>
    <w:p w:rsidR="00D754C9" w:rsidRPr="00626A87" w:rsidRDefault="00D754C9" w:rsidP="00D754C9">
      <w:pPr>
        <w:numPr>
          <w:ilvl w:val="0"/>
          <w:numId w:val="57"/>
        </w:numPr>
        <w:spacing w:after="120"/>
        <w:jc w:val="both"/>
        <w:rPr>
          <w:rFonts w:cs="Times New Roman"/>
          <w:szCs w:val="24"/>
        </w:rPr>
      </w:pPr>
      <w:r w:rsidRPr="00626A87">
        <w:rPr>
          <w:rFonts w:cs="Times New Roman"/>
          <w:szCs w:val="24"/>
        </w:rPr>
        <w:t>Support to the National Accounting System (NAS) clearly demonstrates the importance of identifying opportunities for reform that are consistent with national priorities and accompanied by on-going project support.</w:t>
      </w:r>
      <w:r>
        <w:rPr>
          <w:rFonts w:cs="Times New Roman"/>
          <w:szCs w:val="24"/>
        </w:rPr>
        <w:t xml:space="preserve"> This is the basis for strong alignment in the financial sector in accordance with the Vientiane Declaration.</w:t>
      </w:r>
    </w:p>
    <w:p w:rsidR="00D754C9" w:rsidRPr="008D6A5B" w:rsidRDefault="00D754C9" w:rsidP="00D754C9">
      <w:pPr>
        <w:numPr>
          <w:ilvl w:val="0"/>
          <w:numId w:val="57"/>
        </w:numPr>
        <w:spacing w:after="120"/>
        <w:jc w:val="both"/>
        <w:rPr>
          <w:lang w:val="en-GB" w:bidi="ar-SA"/>
        </w:rPr>
      </w:pPr>
      <w:r>
        <w:rPr>
          <w:rFonts w:cs="Times New Roman"/>
          <w:szCs w:val="24"/>
        </w:rPr>
        <w:t>T</w:t>
      </w:r>
      <w:r w:rsidRPr="00626A87">
        <w:rPr>
          <w:rFonts w:cs="Times New Roman"/>
          <w:szCs w:val="24"/>
        </w:rPr>
        <w:t xml:space="preserve">he GPAR LP experience with supporting NAS </w:t>
      </w:r>
      <w:r>
        <w:rPr>
          <w:rFonts w:cs="Times New Roman"/>
          <w:szCs w:val="24"/>
        </w:rPr>
        <w:t>includes</w:t>
      </w:r>
      <w:r w:rsidRPr="00626A87">
        <w:rPr>
          <w:rFonts w:cs="Times New Roman"/>
          <w:szCs w:val="24"/>
        </w:rPr>
        <w:t xml:space="preserve"> that there are significant economy of scale advantages to aligning project outputs with the replication of systems that have already been developed elsewhere</w:t>
      </w:r>
      <w:r>
        <w:rPr>
          <w:rFonts w:cs="Times New Roman"/>
          <w:szCs w:val="24"/>
        </w:rPr>
        <w:t>.</w:t>
      </w:r>
    </w:p>
    <w:p w:rsidR="00D754C9" w:rsidRPr="00E43F64" w:rsidRDefault="00D754C9" w:rsidP="00D754C9">
      <w:pPr>
        <w:numPr>
          <w:ilvl w:val="0"/>
          <w:numId w:val="57"/>
        </w:numPr>
        <w:spacing w:after="120"/>
        <w:jc w:val="both"/>
        <w:rPr>
          <w:lang w:val="en-GB" w:bidi="ar-SA"/>
        </w:rPr>
      </w:pPr>
      <w:r>
        <w:rPr>
          <w:lang w:val="en-GB" w:bidi="ar-SA"/>
        </w:rPr>
        <w:t>The GPAR LP experience shows that rather complex systems that involve multiple stakeholders – such as the Service Delivery Information System (SDIS) – can be fragile in terms of sustainability, particularly if the system development has been heavily facilitated by national and international consultants and technical assistance. Institutionalisation and ensuring ownership is essential to remedy this fragility.</w:t>
      </w:r>
    </w:p>
    <w:p w:rsidR="00D754C9" w:rsidRDefault="00D754C9" w:rsidP="00D754C9">
      <w:pPr>
        <w:jc w:val="both"/>
      </w:pPr>
      <w:r>
        <w:t>In addition to the main</w:t>
      </w:r>
      <w:r w:rsidRPr="00BB3A49">
        <w:rPr>
          <w:rFonts w:cs="Arial"/>
          <w:szCs w:val="20"/>
        </w:rPr>
        <w:t xml:space="preserve"> </w:t>
      </w:r>
      <w:r>
        <w:rPr>
          <w:rFonts w:cs="Arial"/>
          <w:szCs w:val="20"/>
        </w:rPr>
        <w:t>Summary of Processes and Lessons Learned report, a three pages summary report</w:t>
      </w:r>
      <w:r w:rsidR="000A4579">
        <w:rPr>
          <w:rFonts w:cs="Arial"/>
          <w:szCs w:val="20"/>
        </w:rPr>
        <w:t xml:space="preserve"> on lessons learned</w:t>
      </w:r>
      <w:r>
        <w:rPr>
          <w:rFonts w:cs="Arial"/>
          <w:szCs w:val="20"/>
        </w:rPr>
        <w:t xml:space="preserve"> has been prepared in accordance with UNDP requirements.</w:t>
      </w:r>
      <w:r>
        <w:t xml:space="preserve"> </w:t>
      </w:r>
    </w:p>
    <w:p w:rsidR="00D754C9" w:rsidRDefault="00D754C9" w:rsidP="00D754C9">
      <w:pPr>
        <w:jc w:val="both"/>
      </w:pPr>
    </w:p>
    <w:p w:rsidR="00D754C9" w:rsidRPr="008032B9" w:rsidRDefault="00D6671D" w:rsidP="00D6671D">
      <w:pPr>
        <w:pStyle w:val="Heading2"/>
      </w:pPr>
      <w:bookmarkStart w:id="19" w:name="_Toc278268891"/>
      <w:bookmarkStart w:id="20" w:name="_Toc278967091"/>
      <w:r>
        <w:t>1.</w:t>
      </w:r>
      <w:r w:rsidR="00286DA9">
        <w:t>8</w:t>
      </w:r>
      <w:r>
        <w:tab/>
      </w:r>
      <w:r w:rsidR="00D754C9" w:rsidRPr="008032B9">
        <w:t>Final Project Evaluation.</w:t>
      </w:r>
      <w:bookmarkEnd w:id="19"/>
      <w:bookmarkEnd w:id="20"/>
    </w:p>
    <w:p w:rsidR="00CC24C9" w:rsidRDefault="00CC24C9" w:rsidP="00CC24C9">
      <w:pPr>
        <w:jc w:val="both"/>
      </w:pPr>
      <w:r>
        <w:rPr>
          <w:szCs w:val="22"/>
        </w:rPr>
        <w:t xml:space="preserve">The </w:t>
      </w:r>
      <w:r w:rsidRPr="0096577C">
        <w:rPr>
          <w:szCs w:val="22"/>
        </w:rPr>
        <w:t>F</w:t>
      </w:r>
      <w:r>
        <w:rPr>
          <w:szCs w:val="22"/>
        </w:rPr>
        <w:t>inal</w:t>
      </w:r>
      <w:r w:rsidRPr="0096577C">
        <w:rPr>
          <w:szCs w:val="22"/>
        </w:rPr>
        <w:t xml:space="preserve"> </w:t>
      </w:r>
      <w:r>
        <w:rPr>
          <w:szCs w:val="22"/>
        </w:rPr>
        <w:t xml:space="preserve">Evaluation of </w:t>
      </w:r>
      <w:r w:rsidRPr="0096577C">
        <w:rPr>
          <w:szCs w:val="22"/>
        </w:rPr>
        <w:t>GPAR L</w:t>
      </w:r>
      <w:r>
        <w:rPr>
          <w:szCs w:val="22"/>
        </w:rPr>
        <w:t>uang Prabang</w:t>
      </w:r>
      <w:r w:rsidRPr="0096577C">
        <w:rPr>
          <w:szCs w:val="22"/>
        </w:rPr>
        <w:t xml:space="preserve"> P</w:t>
      </w:r>
      <w:r>
        <w:rPr>
          <w:szCs w:val="22"/>
        </w:rPr>
        <w:t xml:space="preserve">roject was undertaken by an independent team in July / August 2009. </w:t>
      </w:r>
      <w:r>
        <w:t xml:space="preserve">The evaluation team summarized that “the achievement of the project in terms of its intended outcome has been very substantial in terms of improvements in administrative practices and capacities. This has resulted in more visible, reliable, responsive, accountable, pro-poor services delivery occurring within the districts, Kumbans and villages where the project has been operating”. </w:t>
      </w:r>
    </w:p>
    <w:p w:rsidR="00CC24C9" w:rsidRDefault="00CC24C9" w:rsidP="00CC24C9">
      <w:pPr>
        <w:jc w:val="both"/>
      </w:pPr>
    </w:p>
    <w:p w:rsidR="00CC24C9" w:rsidRDefault="00CC24C9" w:rsidP="00CC24C9">
      <w:pPr>
        <w:jc w:val="both"/>
      </w:pPr>
      <w:r>
        <w:t>The evaluation results were reported in greater detail at the 2009 ARM and shall not be repeated here.</w:t>
      </w:r>
    </w:p>
    <w:p w:rsidR="00D754C9" w:rsidRDefault="00D754C9" w:rsidP="00D754C9">
      <w:pPr>
        <w:jc w:val="both"/>
        <w:rPr>
          <w:b/>
          <w:bCs/>
        </w:rPr>
      </w:pPr>
    </w:p>
    <w:p w:rsidR="00D754C9" w:rsidRDefault="00D6671D" w:rsidP="00D6671D">
      <w:pPr>
        <w:pStyle w:val="Heading2"/>
      </w:pPr>
      <w:bookmarkStart w:id="21" w:name="_Toc278268892"/>
      <w:bookmarkStart w:id="22" w:name="_Toc278967092"/>
      <w:r>
        <w:t>1.</w:t>
      </w:r>
      <w:r w:rsidR="00286DA9">
        <w:t>9</w:t>
      </w:r>
      <w:r>
        <w:tab/>
      </w:r>
      <w:r w:rsidR="00D754C9">
        <w:t>Project Assets and Equipment</w:t>
      </w:r>
      <w:bookmarkEnd w:id="21"/>
      <w:bookmarkEnd w:id="22"/>
    </w:p>
    <w:p w:rsidR="00D754C9" w:rsidRPr="00D8099A" w:rsidRDefault="00D754C9" w:rsidP="003511E8">
      <w:pPr>
        <w:jc w:val="both"/>
        <w:rPr>
          <w:bCs/>
        </w:rPr>
      </w:pPr>
      <w:r>
        <w:rPr>
          <w:bCs/>
        </w:rPr>
        <w:t xml:space="preserve">During Q3 and Q4 of 2010 all the project assets and equipment have been checked and verified by GPARLP II staff, including visits to all districts and cooperation departments. The final inventory has been handed over to UNDP for further processing with eventually transfer of all assets and equipment to OoG. </w:t>
      </w:r>
    </w:p>
    <w:p w:rsidR="00D754C9" w:rsidRDefault="00D754C9"/>
    <w:p w:rsidR="00936AD9" w:rsidRDefault="00D6671D" w:rsidP="00D6671D">
      <w:pPr>
        <w:pStyle w:val="Heading2"/>
      </w:pPr>
      <w:bookmarkStart w:id="23" w:name="_Toc278268893"/>
      <w:bookmarkStart w:id="24" w:name="_Toc278967093"/>
      <w:r>
        <w:t>1.</w:t>
      </w:r>
      <w:r w:rsidR="00286DA9">
        <w:t>10</w:t>
      </w:r>
      <w:r>
        <w:tab/>
      </w:r>
      <w:r w:rsidR="00936AD9" w:rsidRPr="00936AD9">
        <w:t xml:space="preserve">GPAR in LP in 2011 </w:t>
      </w:r>
      <w:r w:rsidR="005423E2">
        <w:t>- 2015</w:t>
      </w:r>
      <w:bookmarkEnd w:id="23"/>
      <w:bookmarkEnd w:id="24"/>
    </w:p>
    <w:p w:rsidR="00AB0182" w:rsidRDefault="000D7D63" w:rsidP="00977915">
      <w:pPr>
        <w:jc w:val="both"/>
      </w:pPr>
      <w:r>
        <w:t xml:space="preserve">During the second half of 2010 the GPARLP II has provided its contribution to formulation of a new GPAR Programme for 2011 – 2015 by preparing a first proposal for possible activities in Luang Prabang Province. The proposal is preliminary as the new GPAR programme has </w:t>
      </w:r>
      <w:r w:rsidR="000A4579">
        <w:t>not yet been formulated</w:t>
      </w:r>
      <w:r w:rsidR="00AF46D4">
        <w:t>, however, a number of key</w:t>
      </w:r>
      <w:r>
        <w:t xml:space="preserve"> principles have been provided</w:t>
      </w:r>
      <w:r w:rsidR="00AF46D4">
        <w:t xml:space="preserve"> by UNDP </w:t>
      </w:r>
      <w:r w:rsidR="00AF46D4">
        <w:lastRenderedPageBreak/>
        <w:t>and PASCA. The preliminary proposal for GPARLP has been participatory and reflects needs and opportunities as viewed from Luang Prabang.</w:t>
      </w:r>
    </w:p>
    <w:p w:rsidR="00AF46D4" w:rsidRDefault="00AF46D4" w:rsidP="00977915">
      <w:pPr>
        <w:jc w:val="both"/>
      </w:pPr>
    </w:p>
    <w:p w:rsidR="005423E2" w:rsidRDefault="005423E2" w:rsidP="00977915">
      <w:pPr>
        <w:jc w:val="both"/>
      </w:pPr>
      <w:r w:rsidRPr="00734A3C">
        <w:t>The needs identification presented in the Provincial Adm</w:t>
      </w:r>
      <w:r>
        <w:t>inistration Improvement Plan</w:t>
      </w:r>
      <w:r w:rsidRPr="00734A3C">
        <w:t xml:space="preserve"> </w:t>
      </w:r>
      <w:r>
        <w:t>has</w:t>
      </w:r>
      <w:r w:rsidRPr="00734A3C">
        <w:t xml:space="preserve"> prov</w:t>
      </w:r>
      <w:r w:rsidR="00AF46D4">
        <w:t xml:space="preserve">ided important guidance for the </w:t>
      </w:r>
      <w:r w:rsidRPr="00734A3C">
        <w:t>proposal. In addition</w:t>
      </w:r>
      <w:r>
        <w:t>,</w:t>
      </w:r>
      <w:r w:rsidRPr="00734A3C">
        <w:t xml:space="preserve"> also the comprehensive Lessons Learned report for GPAR LP II has provided useful information on what has been successful and therefore </w:t>
      </w:r>
      <w:r>
        <w:t xml:space="preserve">suitable for </w:t>
      </w:r>
      <w:r w:rsidRPr="00734A3C">
        <w:t>scal</w:t>
      </w:r>
      <w:r>
        <w:t>ing</w:t>
      </w:r>
      <w:r w:rsidRPr="00734A3C">
        <w:t xml:space="preserve"> up for implementation in the entire province</w:t>
      </w:r>
      <w:r>
        <w:t xml:space="preserve"> as well as beyond</w:t>
      </w:r>
      <w:r w:rsidRPr="00734A3C">
        <w:t>.</w:t>
      </w:r>
      <w:r w:rsidR="00AF46D4">
        <w:t xml:space="preserve"> </w:t>
      </w:r>
      <w:r w:rsidR="000D7D63">
        <w:t>T</w:t>
      </w:r>
      <w:r w:rsidRPr="00734A3C">
        <w:t>he 7</w:t>
      </w:r>
      <w:r w:rsidRPr="00734A3C">
        <w:rPr>
          <w:vertAlign w:val="superscript"/>
        </w:rPr>
        <w:t>th</w:t>
      </w:r>
      <w:r w:rsidRPr="00734A3C">
        <w:t xml:space="preserve"> NSEDP 2011 - 15 and the Strategic Plan for Governance of Lao PDR 2011 – 2020 have been applied as guiding principles as far as national policies, strategies and priorities are concerned. Other principles for the proposed components include:</w:t>
      </w:r>
    </w:p>
    <w:p w:rsidR="00AF46D4" w:rsidRPr="00734A3C" w:rsidRDefault="00AF46D4" w:rsidP="00977915">
      <w:pPr>
        <w:jc w:val="both"/>
      </w:pPr>
    </w:p>
    <w:p w:rsidR="005423E2" w:rsidRPr="00734A3C" w:rsidRDefault="005423E2" w:rsidP="003511E8">
      <w:pPr>
        <w:pStyle w:val="ListParagraph"/>
        <w:numPr>
          <w:ilvl w:val="0"/>
          <w:numId w:val="61"/>
        </w:numPr>
        <w:spacing w:after="200"/>
        <w:ind w:left="720"/>
        <w:contextualSpacing/>
      </w:pPr>
      <w:r w:rsidRPr="00734A3C">
        <w:t>Should be part of (components of) a new National GPAR Programme 2011 – 15 which will have well defined goals and outcomes at the higher programme level.</w:t>
      </w:r>
    </w:p>
    <w:p w:rsidR="005423E2" w:rsidRPr="00734A3C" w:rsidRDefault="005423E2" w:rsidP="003511E8">
      <w:pPr>
        <w:pStyle w:val="ListParagraph"/>
        <w:numPr>
          <w:ilvl w:val="0"/>
          <w:numId w:val="61"/>
        </w:numPr>
        <w:spacing w:after="200"/>
        <w:ind w:left="720"/>
        <w:contextualSpacing/>
      </w:pPr>
      <w:r w:rsidRPr="00734A3C">
        <w:t xml:space="preserve">A new GPAR LP 2011-15 should be more </w:t>
      </w:r>
      <w:r w:rsidR="000D7D63" w:rsidRPr="00734A3C">
        <w:t>focused</w:t>
      </w:r>
      <w:r w:rsidRPr="00734A3C">
        <w:t xml:space="preserve"> on strategic provincial objectives than GPARLP phase I and II have been. This will facilitate implementation and avoid diluting effects and impact by spreading the inputs too thinly over too many activities.</w:t>
      </w:r>
    </w:p>
    <w:p w:rsidR="005423E2" w:rsidRPr="00734A3C" w:rsidRDefault="005423E2" w:rsidP="003511E8">
      <w:pPr>
        <w:pStyle w:val="ListParagraph"/>
        <w:numPr>
          <w:ilvl w:val="0"/>
          <w:numId w:val="61"/>
        </w:numPr>
        <w:spacing w:after="200"/>
        <w:ind w:left="720"/>
        <w:contextualSpacing/>
      </w:pPr>
      <w:r w:rsidRPr="00734A3C">
        <w:t>Management of the components should be more integrated in the designated</w:t>
      </w:r>
      <w:r>
        <w:t xml:space="preserve"> implementing</w:t>
      </w:r>
      <w:r w:rsidRPr="00734A3C">
        <w:t xml:space="preserve"> institutions and not be managed by a Project Support Unit. The designated institution</w:t>
      </w:r>
      <w:r>
        <w:t>s</w:t>
      </w:r>
      <w:r w:rsidRPr="00734A3C">
        <w:t xml:space="preserve"> shall then be fully responsible and accountable for implementing the concerned component; this is envisaged to enhance ownership, sustainability and accumulation of knowledge and experience</w:t>
      </w:r>
      <w:r>
        <w:t xml:space="preserve"> at institutional level</w:t>
      </w:r>
      <w:r w:rsidRPr="00734A3C">
        <w:t>.</w:t>
      </w:r>
    </w:p>
    <w:p w:rsidR="005423E2" w:rsidRPr="00734A3C" w:rsidRDefault="005423E2" w:rsidP="003511E8">
      <w:pPr>
        <w:pStyle w:val="ListParagraph"/>
        <w:numPr>
          <w:ilvl w:val="0"/>
          <w:numId w:val="61"/>
        </w:numPr>
        <w:spacing w:after="200"/>
        <w:ind w:left="720"/>
        <w:contextualSpacing/>
      </w:pPr>
      <w:r w:rsidRPr="00734A3C">
        <w:t>The interventions shall directly or indirectly (</w:t>
      </w:r>
      <w:r>
        <w:t xml:space="preserve">by </w:t>
      </w:r>
      <w:r w:rsidRPr="00734A3C">
        <w:t>creat</w:t>
      </w:r>
      <w:r>
        <w:t>ing</w:t>
      </w:r>
      <w:r w:rsidRPr="00734A3C">
        <w:t xml:space="preserve"> an effective and conducive </w:t>
      </w:r>
      <w:r>
        <w:t xml:space="preserve">governance </w:t>
      </w:r>
      <w:r w:rsidRPr="00734A3C">
        <w:t>environment) address critical MDG</w:t>
      </w:r>
      <w:r>
        <w:t>s</w:t>
      </w:r>
      <w:r w:rsidRPr="00734A3C">
        <w:t xml:space="preserve">, such as MDG #1: eradicate extreme poverty and hunger; MDG #2: Achieve universal primary education; MDG #4: Reduce child mortality; and MDG #5: Improve maternal health. MDG #3, promote gender equality and empower women, will also be addressed, both as a crosscutting issue and directly through supporting gender </w:t>
      </w:r>
      <w:r w:rsidR="000D7D63" w:rsidRPr="00734A3C">
        <w:t>focused</w:t>
      </w:r>
      <w:r w:rsidRPr="00734A3C">
        <w:t xml:space="preserve"> institutions.</w:t>
      </w:r>
      <w:r>
        <w:t xml:space="preserve"> These are also believed to be priority areas for UNDP.</w:t>
      </w:r>
    </w:p>
    <w:p w:rsidR="00B34D06" w:rsidRPr="005423E2" w:rsidRDefault="00AF46D4" w:rsidP="001C1666">
      <w:pPr>
        <w:jc w:val="both"/>
      </w:pPr>
      <w:r>
        <w:t>From Luang Prabang Province we urge that this preliminary proposal is taken into consideration when the new GPAR Programme is going to be designed and formulated in 2011.</w:t>
      </w:r>
    </w:p>
    <w:p w:rsidR="00936AD9" w:rsidRDefault="00936AD9" w:rsidP="001C1666">
      <w:pPr>
        <w:jc w:val="both"/>
      </w:pPr>
    </w:p>
    <w:p w:rsidR="004705D0" w:rsidRPr="004705D0" w:rsidRDefault="004705D0" w:rsidP="004705D0">
      <w:pPr>
        <w:rPr>
          <w:color w:val="008000"/>
        </w:rPr>
      </w:pPr>
    </w:p>
    <w:p w:rsidR="00FA7FA9" w:rsidRDefault="00FA7FA9"/>
    <w:p w:rsidR="007C62DC" w:rsidRDefault="00441BCB" w:rsidP="00A00D26">
      <w:pPr>
        <w:jc w:val="right"/>
      </w:pPr>
      <w:r>
        <w:t>Mr B</w:t>
      </w:r>
      <w:r w:rsidR="00303252">
        <w:t xml:space="preserve">ounthanh </w:t>
      </w:r>
      <w:r w:rsidR="007C62DC">
        <w:t>Sisouphanh</w:t>
      </w:r>
    </w:p>
    <w:p w:rsidR="00441BCB" w:rsidRDefault="007C62DC" w:rsidP="00A00D26">
      <w:pPr>
        <w:jc w:val="right"/>
      </w:pPr>
      <w:r>
        <w:t>P</w:t>
      </w:r>
      <w:r w:rsidR="00441BCB">
        <w:t xml:space="preserve">roject Manager </w:t>
      </w:r>
    </w:p>
    <w:p w:rsidR="008B71F3" w:rsidRDefault="00286DA9" w:rsidP="006F0ADE">
      <w:pPr>
        <w:autoSpaceDE w:val="0"/>
        <w:jc w:val="right"/>
      </w:pPr>
      <w:r>
        <w:t>9</w:t>
      </w:r>
      <w:r w:rsidRPr="00286DA9">
        <w:rPr>
          <w:vertAlign w:val="superscript"/>
        </w:rPr>
        <w:t>th</w:t>
      </w:r>
      <w:r>
        <w:t xml:space="preserve"> </w:t>
      </w:r>
      <w:r w:rsidR="008B5C81">
        <w:t>December</w:t>
      </w:r>
      <w:r w:rsidR="00861E71">
        <w:t xml:space="preserve"> 20</w:t>
      </w:r>
      <w:r>
        <w:t>10</w:t>
      </w:r>
    </w:p>
    <w:p w:rsidR="00161D27" w:rsidRDefault="00161D27"/>
    <w:p w:rsidR="00F8221A" w:rsidRDefault="00F8221A" w:rsidP="00161D27">
      <w:pPr>
        <w:jc w:val="center"/>
        <w:rPr>
          <w:i/>
          <w:iCs/>
        </w:rPr>
      </w:pPr>
    </w:p>
    <w:p w:rsidR="008B71F3" w:rsidRPr="00161D27" w:rsidRDefault="008B71F3" w:rsidP="00161D27">
      <w:pPr>
        <w:jc w:val="center"/>
        <w:rPr>
          <w:i/>
          <w:iCs/>
        </w:rPr>
      </w:pPr>
      <w:r w:rsidRPr="00161D27">
        <w:rPr>
          <w:i/>
          <w:iCs/>
        </w:rPr>
        <w:br w:type="page"/>
      </w:r>
    </w:p>
    <w:p w:rsidR="00E17EE8" w:rsidRDefault="00D6671D" w:rsidP="0068618E">
      <w:pPr>
        <w:pStyle w:val="Heading1"/>
      </w:pPr>
      <w:bookmarkStart w:id="25" w:name="_Toc202762518"/>
      <w:bookmarkStart w:id="26" w:name="_Toc216842347"/>
      <w:bookmarkStart w:id="27" w:name="_Toc278268894"/>
      <w:bookmarkStart w:id="28" w:name="_Toc278967094"/>
      <w:r>
        <w:t>2.</w:t>
      </w:r>
      <w:r>
        <w:tab/>
      </w:r>
      <w:r w:rsidR="009F5402">
        <w:t>Project Information and Resources</w:t>
      </w:r>
      <w:bookmarkEnd w:id="25"/>
      <w:bookmarkEnd w:id="26"/>
      <w:bookmarkEnd w:id="27"/>
      <w:bookmarkEnd w:id="28"/>
    </w:p>
    <w:tbl>
      <w:tblPr>
        <w:tblW w:w="5000" w:type="pct"/>
        <w:tblLook w:val="0000"/>
      </w:tblPr>
      <w:tblGrid>
        <w:gridCol w:w="2241"/>
        <w:gridCol w:w="411"/>
        <w:gridCol w:w="243"/>
        <w:gridCol w:w="604"/>
        <w:gridCol w:w="1093"/>
        <w:gridCol w:w="598"/>
        <w:gridCol w:w="1079"/>
        <w:gridCol w:w="243"/>
        <w:gridCol w:w="429"/>
        <w:gridCol w:w="463"/>
        <w:gridCol w:w="1641"/>
        <w:gridCol w:w="245"/>
      </w:tblGrid>
      <w:tr w:rsidR="00E17EE8" w:rsidRPr="002A6D88">
        <w:tblPrEx>
          <w:tblCellMar>
            <w:top w:w="0" w:type="dxa"/>
            <w:bottom w:w="0" w:type="dxa"/>
          </w:tblCellMar>
        </w:tblPrEx>
        <w:tc>
          <w:tcPr>
            <w:tcW w:w="5000" w:type="pct"/>
            <w:gridSpan w:val="12"/>
            <w:shd w:val="clear" w:color="auto" w:fill="C0C0C0"/>
          </w:tcPr>
          <w:p w:rsidR="00E17EE8" w:rsidRDefault="00E17EE8" w:rsidP="009F5402">
            <w:pPr>
              <w:jc w:val="center"/>
              <w:rPr>
                <w:b/>
                <w:bCs/>
              </w:rPr>
            </w:pPr>
            <w:r w:rsidRPr="002A6D88">
              <w:br w:type="page"/>
            </w:r>
            <w:r w:rsidRPr="009F5402">
              <w:rPr>
                <w:b/>
                <w:bCs/>
              </w:rPr>
              <w:t>PROJECT INFORMATION AND RESOURCES</w:t>
            </w:r>
          </w:p>
          <w:p w:rsidR="009E0270" w:rsidRPr="009F5402" w:rsidRDefault="009E0270" w:rsidP="009F5402">
            <w:pPr>
              <w:jc w:val="center"/>
              <w:rPr>
                <w:b/>
                <w:bCs/>
              </w:rPr>
            </w:pPr>
          </w:p>
        </w:tc>
      </w:tr>
      <w:tr w:rsidR="00E17EE8" w:rsidRPr="002A6D88">
        <w:tblPrEx>
          <w:tblCellMar>
            <w:top w:w="0" w:type="dxa"/>
            <w:bottom w:w="0" w:type="dxa"/>
          </w:tblCellMar>
        </w:tblPrEx>
        <w:trPr>
          <w:trHeight w:val="872"/>
        </w:trPr>
        <w:tc>
          <w:tcPr>
            <w:tcW w:w="1558" w:type="pct"/>
            <w:gridSpan w:val="3"/>
            <w:tcBorders>
              <w:top w:val="single" w:sz="4" w:space="0" w:color="auto"/>
              <w:left w:val="single" w:sz="4" w:space="0" w:color="auto"/>
              <w:bottom w:val="single" w:sz="4" w:space="0" w:color="auto"/>
              <w:right w:val="single" w:sz="4" w:space="0" w:color="auto"/>
            </w:tcBorders>
            <w:shd w:val="clear" w:color="auto" w:fill="C0C0C0"/>
          </w:tcPr>
          <w:p w:rsidR="00E17EE8" w:rsidRPr="002A6D88" w:rsidRDefault="00E17EE8" w:rsidP="0066564C">
            <w:pPr>
              <w:rPr>
                <w:rFonts w:cs="Times New Roman"/>
                <w:b/>
              </w:rPr>
            </w:pPr>
            <w:r w:rsidRPr="002A6D88">
              <w:rPr>
                <w:rFonts w:cs="Times New Roman"/>
                <w:b/>
              </w:rPr>
              <w:t>Project ID and title:</w:t>
            </w:r>
          </w:p>
        </w:tc>
        <w:tc>
          <w:tcPr>
            <w:tcW w:w="3442" w:type="pct"/>
            <w:gridSpan w:val="9"/>
            <w:tcBorders>
              <w:top w:val="single" w:sz="4" w:space="0" w:color="auto"/>
              <w:left w:val="single" w:sz="4" w:space="0" w:color="auto"/>
              <w:bottom w:val="single" w:sz="4" w:space="0" w:color="auto"/>
              <w:right w:val="single" w:sz="4" w:space="0" w:color="auto"/>
            </w:tcBorders>
          </w:tcPr>
          <w:p w:rsidR="00E17EE8" w:rsidRPr="002A6D88" w:rsidRDefault="00E17EE8" w:rsidP="00FF6B4D">
            <w:pPr>
              <w:rPr>
                <w:rFonts w:cs="Times New Roman"/>
              </w:rPr>
            </w:pPr>
            <w:r>
              <w:rPr>
                <w:rFonts w:cs="Times New Roman"/>
              </w:rPr>
              <w:t>00045991</w:t>
            </w:r>
            <w:r w:rsidRPr="002A6D88">
              <w:rPr>
                <w:rFonts w:cs="Times New Roman"/>
              </w:rPr>
              <w:t xml:space="preserve">: </w:t>
            </w:r>
            <w:r>
              <w:rPr>
                <w:rFonts w:cs="Times New Roman"/>
              </w:rPr>
              <w:t>Decentralized Participatory Governance and Service Delivery Reform Pr</w:t>
            </w:r>
            <w:r w:rsidR="00FF6B4D">
              <w:rPr>
                <w:rFonts w:cs="Times New Roman"/>
              </w:rPr>
              <w:t xml:space="preserve">oject Luang Prabang – Phase II </w:t>
            </w:r>
            <w:r>
              <w:rPr>
                <w:rFonts w:cs="Times New Roman"/>
              </w:rPr>
              <w:t>2005-20</w:t>
            </w:r>
            <w:r w:rsidR="00FF6B4D">
              <w:rPr>
                <w:rFonts w:cs="Times New Roman"/>
              </w:rPr>
              <w:t>10 (incl. 2010 no-cost extension year)</w:t>
            </w:r>
          </w:p>
        </w:tc>
      </w:tr>
      <w:tr w:rsidR="00E17EE8" w:rsidRPr="002A6D88">
        <w:tblPrEx>
          <w:tblCellMar>
            <w:top w:w="0" w:type="dxa"/>
            <w:bottom w:w="0" w:type="dxa"/>
          </w:tblCellMar>
        </w:tblPrEx>
        <w:tc>
          <w:tcPr>
            <w:tcW w:w="1558" w:type="pct"/>
            <w:gridSpan w:val="3"/>
            <w:tcBorders>
              <w:top w:val="single" w:sz="4" w:space="0" w:color="auto"/>
              <w:left w:val="single" w:sz="4" w:space="0" w:color="auto"/>
              <w:bottom w:val="single" w:sz="4" w:space="0" w:color="auto"/>
              <w:right w:val="single" w:sz="4" w:space="0" w:color="auto"/>
            </w:tcBorders>
            <w:shd w:val="clear" w:color="auto" w:fill="C0C0C0"/>
          </w:tcPr>
          <w:p w:rsidR="00E17EE8" w:rsidRPr="002A6D88" w:rsidRDefault="00E17EE8" w:rsidP="0066564C">
            <w:pPr>
              <w:rPr>
                <w:rFonts w:cs="Times New Roman"/>
                <w:b/>
              </w:rPr>
            </w:pPr>
            <w:r w:rsidRPr="002A6D88">
              <w:rPr>
                <w:rFonts w:cs="Times New Roman"/>
                <w:b/>
              </w:rPr>
              <w:t>Executing Agency:</w:t>
            </w:r>
          </w:p>
        </w:tc>
        <w:tc>
          <w:tcPr>
            <w:tcW w:w="3442" w:type="pct"/>
            <w:gridSpan w:val="9"/>
            <w:tcBorders>
              <w:top w:val="single" w:sz="4" w:space="0" w:color="auto"/>
              <w:left w:val="single" w:sz="4" w:space="0" w:color="auto"/>
              <w:bottom w:val="single" w:sz="4" w:space="0" w:color="auto"/>
              <w:right w:val="single" w:sz="4" w:space="0" w:color="auto"/>
            </w:tcBorders>
          </w:tcPr>
          <w:p w:rsidR="00E17EE8" w:rsidRPr="002A6D88" w:rsidRDefault="00E17EE8" w:rsidP="0066564C">
            <w:pPr>
              <w:spacing w:line="360" w:lineRule="auto"/>
              <w:rPr>
                <w:rFonts w:cs="Times New Roman"/>
              </w:rPr>
            </w:pPr>
            <w:r>
              <w:rPr>
                <w:rFonts w:cs="Times New Roman"/>
              </w:rPr>
              <w:t xml:space="preserve">Office of the Governor of </w:t>
            </w:r>
            <w:smartTag w:uri="urn:schemas-microsoft-com:office:smarttags" w:element="place">
              <w:smartTag w:uri="urn:schemas-microsoft-com:office:smarttags" w:element="PlaceName">
                <w:r>
                  <w:rPr>
                    <w:rFonts w:cs="Times New Roman"/>
                  </w:rPr>
                  <w:t>Luang</w:t>
                </w:r>
              </w:smartTag>
              <w:r>
                <w:rPr>
                  <w:rFonts w:cs="Times New Roman"/>
                </w:rPr>
                <w:t xml:space="preserve"> </w:t>
              </w:r>
              <w:smartTag w:uri="urn:schemas-microsoft-com:office:smarttags" w:element="PlaceName">
                <w:r>
                  <w:rPr>
                    <w:rFonts w:cs="Times New Roman"/>
                  </w:rPr>
                  <w:t>Prabang</w:t>
                </w:r>
              </w:smartTag>
              <w:r>
                <w:rPr>
                  <w:rFonts w:cs="Times New Roman"/>
                </w:rPr>
                <w:t xml:space="preserve"> </w:t>
              </w:r>
              <w:smartTag w:uri="urn:schemas-microsoft-com:office:smarttags" w:element="PlaceType">
                <w:r>
                  <w:rPr>
                    <w:rFonts w:cs="Times New Roman"/>
                  </w:rPr>
                  <w:t>Province</w:t>
                </w:r>
              </w:smartTag>
            </w:smartTag>
            <w:r>
              <w:rPr>
                <w:rFonts w:cs="Times New Roman"/>
              </w:rPr>
              <w:t>.</w:t>
            </w:r>
          </w:p>
        </w:tc>
      </w:tr>
      <w:tr w:rsidR="00E17EE8" w:rsidRPr="002A6D88">
        <w:tblPrEx>
          <w:tblCellMar>
            <w:top w:w="0" w:type="dxa"/>
            <w:bottom w:w="0" w:type="dxa"/>
          </w:tblCellMar>
        </w:tblPrEx>
        <w:tc>
          <w:tcPr>
            <w:tcW w:w="1558" w:type="pct"/>
            <w:gridSpan w:val="3"/>
            <w:tcBorders>
              <w:top w:val="single" w:sz="4" w:space="0" w:color="auto"/>
              <w:left w:val="single" w:sz="4" w:space="0" w:color="auto"/>
              <w:bottom w:val="single" w:sz="4" w:space="0" w:color="auto"/>
              <w:right w:val="single" w:sz="4" w:space="0" w:color="auto"/>
            </w:tcBorders>
            <w:shd w:val="clear" w:color="auto" w:fill="C0C0C0"/>
          </w:tcPr>
          <w:p w:rsidR="00E17EE8" w:rsidRPr="002A6D88" w:rsidRDefault="00E17EE8" w:rsidP="0066564C">
            <w:pPr>
              <w:rPr>
                <w:rFonts w:cs="Times New Roman"/>
                <w:b/>
              </w:rPr>
            </w:pPr>
            <w:r>
              <w:rPr>
                <w:rFonts w:cs="Times New Roman"/>
                <w:b/>
              </w:rPr>
              <w:t>Other Responsible</w:t>
            </w:r>
            <w:r w:rsidRPr="002A6D88">
              <w:rPr>
                <w:rFonts w:cs="Times New Roman"/>
                <w:b/>
              </w:rPr>
              <w:t xml:space="preserve"> Partners:</w:t>
            </w:r>
          </w:p>
        </w:tc>
        <w:tc>
          <w:tcPr>
            <w:tcW w:w="3442" w:type="pct"/>
            <w:gridSpan w:val="9"/>
            <w:tcBorders>
              <w:top w:val="single" w:sz="4" w:space="0" w:color="auto"/>
              <w:left w:val="single" w:sz="4" w:space="0" w:color="auto"/>
              <w:bottom w:val="single" w:sz="4" w:space="0" w:color="auto"/>
              <w:right w:val="single" w:sz="4" w:space="0" w:color="auto"/>
            </w:tcBorders>
          </w:tcPr>
          <w:p w:rsidR="00E17EE8" w:rsidRPr="002A6D88" w:rsidRDefault="00E17EE8" w:rsidP="0066564C">
            <w:pPr>
              <w:spacing w:line="360" w:lineRule="auto"/>
              <w:rPr>
                <w:rFonts w:cs="Times New Roman"/>
              </w:rPr>
            </w:pPr>
            <w:r>
              <w:rPr>
                <w:rFonts w:cs="Times New Roman"/>
              </w:rPr>
              <w:t>Government of Lao PDR, Ministry of Foreign Affairs, GPAR programme, PACSA, UNDP, Department of Planning and Investment, Department of Information and Culture, Provincial Committee of Organization and Personnel, Provincial Agriculture and Forestry Department, Department of Education, Department of Public Health, Districts of Ngoi, Pak Ou, Pakxeng, Phonxay and Luang Prabang.</w:t>
            </w:r>
          </w:p>
        </w:tc>
      </w:tr>
      <w:tr w:rsidR="00E17EE8" w:rsidRPr="002A6D88">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2471" w:type="pct"/>
            <w:gridSpan w:val="5"/>
            <w:tcBorders>
              <w:top w:val="single" w:sz="4" w:space="0" w:color="auto"/>
              <w:bottom w:val="nil"/>
              <w:right w:val="single" w:sz="4" w:space="0" w:color="auto"/>
            </w:tcBorders>
            <w:shd w:val="clear" w:color="auto" w:fill="C0C0C0"/>
          </w:tcPr>
          <w:p w:rsidR="00E17EE8" w:rsidRPr="002A6D88" w:rsidRDefault="00E17EE8" w:rsidP="0066564C">
            <w:pPr>
              <w:jc w:val="center"/>
              <w:rPr>
                <w:rFonts w:cs="Times New Roman"/>
                <w:b/>
              </w:rPr>
            </w:pPr>
            <w:r w:rsidRPr="002A6D88">
              <w:rPr>
                <w:rFonts w:cs="Times New Roman"/>
                <w:b/>
              </w:rPr>
              <w:t>Project Starting date</w:t>
            </w:r>
          </w:p>
        </w:tc>
        <w:tc>
          <w:tcPr>
            <w:tcW w:w="2529" w:type="pct"/>
            <w:gridSpan w:val="7"/>
            <w:tcBorders>
              <w:left w:val="single" w:sz="4" w:space="0" w:color="auto"/>
              <w:bottom w:val="nil"/>
            </w:tcBorders>
            <w:shd w:val="clear" w:color="auto" w:fill="C0C0C0"/>
          </w:tcPr>
          <w:p w:rsidR="00E17EE8" w:rsidRPr="002A6D88" w:rsidRDefault="00E17EE8" w:rsidP="0066564C">
            <w:pPr>
              <w:jc w:val="center"/>
              <w:rPr>
                <w:rFonts w:cs="Times New Roman"/>
                <w:b/>
              </w:rPr>
            </w:pPr>
            <w:r w:rsidRPr="002A6D88">
              <w:rPr>
                <w:rFonts w:cs="Times New Roman"/>
                <w:b/>
              </w:rPr>
              <w:t>Project completion date</w:t>
            </w:r>
          </w:p>
        </w:tc>
      </w:tr>
      <w:tr w:rsidR="00E17EE8" w:rsidRPr="002A6D88">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1206" w:type="pct"/>
            <w:tcBorders>
              <w:top w:val="nil"/>
              <w:bottom w:val="single" w:sz="4" w:space="0" w:color="auto"/>
              <w:right w:val="single" w:sz="4" w:space="0" w:color="auto"/>
            </w:tcBorders>
            <w:shd w:val="clear" w:color="auto" w:fill="C0C0C0"/>
          </w:tcPr>
          <w:p w:rsidR="00E17EE8" w:rsidRPr="002A6D88" w:rsidRDefault="00E17EE8" w:rsidP="0066564C">
            <w:pPr>
              <w:jc w:val="center"/>
              <w:rPr>
                <w:rFonts w:cs="Times New Roman"/>
              </w:rPr>
            </w:pPr>
            <w:r w:rsidRPr="002A6D88">
              <w:rPr>
                <w:rFonts w:cs="Times New Roman"/>
              </w:rPr>
              <w:t>Originally planned</w:t>
            </w:r>
          </w:p>
        </w:tc>
        <w:tc>
          <w:tcPr>
            <w:tcW w:w="1265" w:type="pct"/>
            <w:gridSpan w:val="4"/>
            <w:tcBorders>
              <w:top w:val="nil"/>
              <w:left w:val="single" w:sz="4" w:space="0" w:color="auto"/>
              <w:bottom w:val="single" w:sz="4" w:space="0" w:color="auto"/>
              <w:right w:val="single" w:sz="4" w:space="0" w:color="auto"/>
            </w:tcBorders>
            <w:shd w:val="clear" w:color="auto" w:fill="C0C0C0"/>
          </w:tcPr>
          <w:p w:rsidR="00E17EE8" w:rsidRPr="002A6D88" w:rsidRDefault="00E17EE8" w:rsidP="0066564C">
            <w:pPr>
              <w:jc w:val="center"/>
              <w:rPr>
                <w:rFonts w:cs="Times New Roman"/>
              </w:rPr>
            </w:pPr>
            <w:r w:rsidRPr="002A6D88">
              <w:rPr>
                <w:rFonts w:cs="Times New Roman"/>
              </w:rPr>
              <w:t>Actual</w:t>
            </w:r>
          </w:p>
        </w:tc>
        <w:tc>
          <w:tcPr>
            <w:tcW w:w="1265" w:type="pct"/>
            <w:gridSpan w:val="4"/>
            <w:tcBorders>
              <w:top w:val="nil"/>
              <w:left w:val="single" w:sz="4" w:space="0" w:color="auto"/>
              <w:bottom w:val="single" w:sz="4" w:space="0" w:color="auto"/>
              <w:right w:val="single" w:sz="4" w:space="0" w:color="auto"/>
            </w:tcBorders>
            <w:shd w:val="clear" w:color="auto" w:fill="C0C0C0"/>
          </w:tcPr>
          <w:p w:rsidR="00E17EE8" w:rsidRPr="002A6D88" w:rsidRDefault="00E17EE8" w:rsidP="0066564C">
            <w:pPr>
              <w:jc w:val="center"/>
              <w:rPr>
                <w:rFonts w:cs="Times New Roman"/>
              </w:rPr>
            </w:pPr>
            <w:r w:rsidRPr="002A6D88">
              <w:rPr>
                <w:rFonts w:cs="Times New Roman"/>
              </w:rPr>
              <w:t>Originally planned</w:t>
            </w:r>
          </w:p>
        </w:tc>
        <w:tc>
          <w:tcPr>
            <w:tcW w:w="1264" w:type="pct"/>
            <w:gridSpan w:val="3"/>
            <w:tcBorders>
              <w:top w:val="nil"/>
              <w:left w:val="single" w:sz="4" w:space="0" w:color="auto"/>
              <w:bottom w:val="single" w:sz="4" w:space="0" w:color="auto"/>
            </w:tcBorders>
            <w:shd w:val="clear" w:color="auto" w:fill="C0C0C0"/>
          </w:tcPr>
          <w:p w:rsidR="00E17EE8" w:rsidRPr="002A6D88" w:rsidRDefault="00E17EE8" w:rsidP="0066564C">
            <w:pPr>
              <w:jc w:val="center"/>
              <w:rPr>
                <w:rFonts w:cs="Times New Roman"/>
              </w:rPr>
            </w:pPr>
            <w:r w:rsidRPr="002A6D88">
              <w:rPr>
                <w:rFonts w:cs="Times New Roman"/>
              </w:rPr>
              <w:t>Current estimate</w:t>
            </w:r>
          </w:p>
        </w:tc>
      </w:tr>
      <w:tr w:rsidR="00E17EE8" w:rsidRPr="002A6D88">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457"/>
        </w:trPr>
        <w:tc>
          <w:tcPr>
            <w:tcW w:w="1206" w:type="pct"/>
            <w:tcBorders>
              <w:top w:val="single" w:sz="4" w:space="0" w:color="auto"/>
              <w:bottom w:val="single" w:sz="4" w:space="0" w:color="auto"/>
              <w:right w:val="single" w:sz="4" w:space="0" w:color="auto"/>
            </w:tcBorders>
          </w:tcPr>
          <w:p w:rsidR="00E17EE8" w:rsidRDefault="00E17EE8" w:rsidP="0066564C">
            <w:pPr>
              <w:jc w:val="center"/>
              <w:rPr>
                <w:rFonts w:cs="Times New Roman"/>
              </w:rPr>
            </w:pPr>
          </w:p>
          <w:p w:rsidR="00E17EE8" w:rsidRPr="002A6D88" w:rsidRDefault="00E17EE8" w:rsidP="0066564C">
            <w:pPr>
              <w:jc w:val="center"/>
              <w:rPr>
                <w:rFonts w:cs="Times New Roman"/>
              </w:rPr>
            </w:pPr>
            <w:smartTag w:uri="urn:schemas-microsoft-com:office:smarttags" w:element="date">
              <w:smartTagPr>
                <w:attr w:name="Year" w:val="2005"/>
                <w:attr w:name="Day" w:val="1"/>
                <w:attr w:name="Month" w:val="10"/>
              </w:smartTagPr>
              <w:r>
                <w:rPr>
                  <w:rFonts w:cs="Times New Roman"/>
                </w:rPr>
                <w:t>1 October</w:t>
              </w:r>
              <w:r w:rsidRPr="002A6D88">
                <w:rPr>
                  <w:rFonts w:cs="Times New Roman"/>
                </w:rPr>
                <w:t xml:space="preserve"> 200</w:t>
              </w:r>
              <w:r>
                <w:rPr>
                  <w:rFonts w:cs="Times New Roman"/>
                </w:rPr>
                <w:t>5</w:t>
              </w:r>
            </w:smartTag>
          </w:p>
        </w:tc>
        <w:tc>
          <w:tcPr>
            <w:tcW w:w="1265" w:type="pct"/>
            <w:gridSpan w:val="4"/>
            <w:tcBorders>
              <w:top w:val="single" w:sz="4" w:space="0" w:color="auto"/>
              <w:left w:val="single" w:sz="4" w:space="0" w:color="auto"/>
              <w:bottom w:val="single" w:sz="4" w:space="0" w:color="auto"/>
              <w:right w:val="single" w:sz="4" w:space="0" w:color="auto"/>
            </w:tcBorders>
          </w:tcPr>
          <w:p w:rsidR="00E17EE8" w:rsidRDefault="00E17EE8" w:rsidP="0066564C">
            <w:pPr>
              <w:jc w:val="center"/>
              <w:rPr>
                <w:rFonts w:cs="Times New Roman"/>
              </w:rPr>
            </w:pPr>
          </w:p>
          <w:p w:rsidR="00E17EE8" w:rsidRPr="002A6D88" w:rsidRDefault="00E17EE8" w:rsidP="0066564C">
            <w:pPr>
              <w:jc w:val="center"/>
              <w:rPr>
                <w:rFonts w:cs="Times New Roman"/>
              </w:rPr>
            </w:pPr>
            <w:smartTag w:uri="urn:schemas-microsoft-com:office:smarttags" w:element="date">
              <w:smartTagPr>
                <w:attr w:name="Year" w:val="2006"/>
                <w:attr w:name="Day" w:val="1"/>
                <w:attr w:name="Month" w:val="1"/>
              </w:smartTagPr>
              <w:r>
                <w:rPr>
                  <w:rFonts w:cs="Times New Roman"/>
                </w:rPr>
                <w:t>1 January</w:t>
              </w:r>
              <w:r w:rsidRPr="002A6D88">
                <w:rPr>
                  <w:rFonts w:cs="Times New Roman"/>
                </w:rPr>
                <w:t xml:space="preserve"> 200</w:t>
              </w:r>
              <w:r>
                <w:rPr>
                  <w:rFonts w:cs="Times New Roman"/>
                </w:rPr>
                <w:t>6</w:t>
              </w:r>
            </w:smartTag>
          </w:p>
        </w:tc>
        <w:tc>
          <w:tcPr>
            <w:tcW w:w="1265" w:type="pct"/>
            <w:gridSpan w:val="4"/>
            <w:tcBorders>
              <w:top w:val="single" w:sz="4" w:space="0" w:color="auto"/>
              <w:left w:val="single" w:sz="4" w:space="0" w:color="auto"/>
              <w:bottom w:val="single" w:sz="4" w:space="0" w:color="auto"/>
              <w:right w:val="single" w:sz="4" w:space="0" w:color="auto"/>
            </w:tcBorders>
          </w:tcPr>
          <w:p w:rsidR="00E17EE8" w:rsidRDefault="00E17EE8" w:rsidP="0066564C">
            <w:pPr>
              <w:jc w:val="center"/>
              <w:rPr>
                <w:rFonts w:cs="Times New Roman"/>
              </w:rPr>
            </w:pPr>
          </w:p>
          <w:p w:rsidR="00E17EE8" w:rsidRPr="002A6D88" w:rsidRDefault="00E17EE8" w:rsidP="0066564C">
            <w:pPr>
              <w:jc w:val="center"/>
              <w:rPr>
                <w:rFonts w:cs="Times New Roman"/>
              </w:rPr>
            </w:pPr>
            <w:smartTag w:uri="urn:schemas-microsoft-com:office:smarttags" w:element="date">
              <w:smartTagPr>
                <w:attr w:name="Year" w:val="2009"/>
                <w:attr w:name="Day" w:val="31"/>
                <w:attr w:name="Month" w:val="12"/>
              </w:smartTagPr>
              <w:r>
                <w:rPr>
                  <w:rFonts w:cs="Times New Roman"/>
                </w:rPr>
                <w:t xml:space="preserve">31 </w:t>
              </w:r>
              <w:r w:rsidRPr="002A6D88">
                <w:rPr>
                  <w:rFonts w:cs="Times New Roman"/>
                </w:rPr>
                <w:t>December 200</w:t>
              </w:r>
              <w:r>
                <w:rPr>
                  <w:rFonts w:cs="Times New Roman"/>
                </w:rPr>
                <w:t>9</w:t>
              </w:r>
            </w:smartTag>
          </w:p>
        </w:tc>
        <w:tc>
          <w:tcPr>
            <w:tcW w:w="1264" w:type="pct"/>
            <w:gridSpan w:val="3"/>
            <w:tcBorders>
              <w:top w:val="single" w:sz="4" w:space="0" w:color="auto"/>
              <w:left w:val="single" w:sz="4" w:space="0" w:color="auto"/>
              <w:bottom w:val="single" w:sz="4" w:space="0" w:color="auto"/>
            </w:tcBorders>
          </w:tcPr>
          <w:p w:rsidR="00E17EE8" w:rsidRDefault="00E17EE8" w:rsidP="0066564C">
            <w:pPr>
              <w:jc w:val="center"/>
              <w:rPr>
                <w:rFonts w:cs="Times New Roman"/>
              </w:rPr>
            </w:pPr>
          </w:p>
          <w:p w:rsidR="00E17EE8" w:rsidRDefault="00E17EE8" w:rsidP="0066564C">
            <w:pPr>
              <w:jc w:val="center"/>
              <w:rPr>
                <w:rFonts w:cs="Times New Roman"/>
              </w:rPr>
            </w:pPr>
            <w:r>
              <w:rPr>
                <w:rFonts w:cs="Times New Roman"/>
              </w:rPr>
              <w:t>31 December 20</w:t>
            </w:r>
            <w:r w:rsidR="00FF6B4D">
              <w:rPr>
                <w:rFonts w:cs="Times New Roman"/>
              </w:rPr>
              <w:t>10</w:t>
            </w:r>
          </w:p>
          <w:p w:rsidR="007D21B1" w:rsidRDefault="007D21B1" w:rsidP="0066564C">
            <w:pPr>
              <w:jc w:val="center"/>
              <w:rPr>
                <w:rFonts w:cs="Times New Roman"/>
              </w:rPr>
            </w:pPr>
            <w:r w:rsidRPr="00FF6B4D">
              <w:rPr>
                <w:rFonts w:cs="Times New Roman"/>
              </w:rPr>
              <w:t>(</w:t>
            </w:r>
            <w:r w:rsidR="00FF6B4D">
              <w:rPr>
                <w:rFonts w:cs="Times New Roman"/>
              </w:rPr>
              <w:t>No-cost e</w:t>
            </w:r>
            <w:r w:rsidRPr="00FF6B4D">
              <w:rPr>
                <w:rFonts w:cs="Times New Roman"/>
              </w:rPr>
              <w:t>xtension 12 months )</w:t>
            </w:r>
          </w:p>
          <w:p w:rsidR="00E17EE8" w:rsidRPr="002A6D88" w:rsidRDefault="00E17EE8" w:rsidP="0066564C">
            <w:pPr>
              <w:jc w:val="center"/>
              <w:rPr>
                <w:rFonts w:cs="Times New Roman"/>
              </w:rPr>
            </w:pPr>
          </w:p>
        </w:tc>
      </w:tr>
      <w:tr w:rsidR="00E17EE8" w:rsidRPr="002A6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86"/>
        </w:trPr>
        <w:tc>
          <w:tcPr>
            <w:tcW w:w="1883" w:type="pct"/>
            <w:gridSpan w:val="4"/>
            <w:shd w:val="clear" w:color="auto" w:fill="C0C0C0"/>
            <w:vAlign w:val="center"/>
          </w:tcPr>
          <w:p w:rsidR="00E17EE8" w:rsidRPr="002A6D88" w:rsidRDefault="00E17EE8" w:rsidP="0066564C">
            <w:pPr>
              <w:spacing w:line="360" w:lineRule="auto"/>
              <w:rPr>
                <w:rFonts w:cs="Times New Roman"/>
                <w:b/>
              </w:rPr>
            </w:pPr>
            <w:r w:rsidRPr="002A6D88">
              <w:rPr>
                <w:rFonts w:cs="Times New Roman"/>
                <w:b/>
              </w:rPr>
              <w:t>Period covered by this report:</w:t>
            </w:r>
          </w:p>
        </w:tc>
        <w:tc>
          <w:tcPr>
            <w:tcW w:w="3117" w:type="pct"/>
            <w:gridSpan w:val="8"/>
            <w:vAlign w:val="center"/>
          </w:tcPr>
          <w:p w:rsidR="00E17EE8" w:rsidRPr="002A6D88" w:rsidRDefault="000440ED" w:rsidP="00271E80">
            <w:pPr>
              <w:spacing w:line="360" w:lineRule="auto"/>
              <w:jc w:val="center"/>
              <w:rPr>
                <w:rFonts w:cs="Times New Roman"/>
              </w:rPr>
            </w:pPr>
            <w:r>
              <w:rPr>
                <w:rFonts w:cs="Times New Roman"/>
              </w:rPr>
              <w:t>January –</w:t>
            </w:r>
            <w:r w:rsidR="00170882">
              <w:rPr>
                <w:rFonts w:cs="Times New Roman"/>
              </w:rPr>
              <w:t xml:space="preserve"> December</w:t>
            </w:r>
            <w:r>
              <w:rPr>
                <w:rFonts w:cs="Times New Roman"/>
              </w:rPr>
              <w:t xml:space="preserve"> 20</w:t>
            </w:r>
            <w:r w:rsidR="00FF6B4D">
              <w:rPr>
                <w:rFonts w:cs="Times New Roman"/>
              </w:rPr>
              <w:t>10</w:t>
            </w:r>
          </w:p>
        </w:tc>
      </w:tr>
      <w:tr w:rsidR="00E17EE8" w:rsidRPr="002A6D88">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1427" w:type="pct"/>
            <w:gridSpan w:val="2"/>
            <w:tcBorders>
              <w:top w:val="single" w:sz="4" w:space="0" w:color="auto"/>
              <w:bottom w:val="nil"/>
              <w:right w:val="single" w:sz="4" w:space="0" w:color="auto"/>
            </w:tcBorders>
            <w:vAlign w:val="center"/>
          </w:tcPr>
          <w:p w:rsidR="00E17EE8" w:rsidRPr="002A6D88" w:rsidRDefault="00E17EE8" w:rsidP="0066564C">
            <w:pPr>
              <w:spacing w:line="360" w:lineRule="auto"/>
              <w:rPr>
                <w:rFonts w:cs="Times New Roman"/>
                <w:b/>
              </w:rPr>
            </w:pPr>
            <w:r w:rsidRPr="002A6D88">
              <w:rPr>
                <w:rFonts w:cs="Times New Roman"/>
                <w:b/>
              </w:rPr>
              <w:t>Total Budget</w:t>
            </w:r>
          </w:p>
        </w:tc>
        <w:tc>
          <w:tcPr>
            <w:tcW w:w="1947" w:type="pct"/>
            <w:gridSpan w:val="5"/>
            <w:tcBorders>
              <w:top w:val="single" w:sz="4" w:space="0" w:color="auto"/>
              <w:left w:val="single" w:sz="4" w:space="0" w:color="auto"/>
              <w:bottom w:val="single" w:sz="4" w:space="0" w:color="auto"/>
            </w:tcBorders>
            <w:shd w:val="clear" w:color="auto" w:fill="C0C0C0"/>
            <w:vAlign w:val="center"/>
          </w:tcPr>
          <w:p w:rsidR="00E17EE8" w:rsidRPr="002A6D88" w:rsidRDefault="00E17EE8" w:rsidP="0066564C">
            <w:pPr>
              <w:jc w:val="center"/>
              <w:rPr>
                <w:rFonts w:cs="Times New Roman"/>
                <w:b/>
              </w:rPr>
            </w:pPr>
            <w:r w:rsidRPr="002A6D88">
              <w:rPr>
                <w:rFonts w:cs="Times New Roman"/>
                <w:b/>
              </w:rPr>
              <w:t>Original Budget</w:t>
            </w:r>
          </w:p>
          <w:p w:rsidR="00E17EE8" w:rsidRPr="002A6D88" w:rsidRDefault="00E17EE8" w:rsidP="0066564C">
            <w:pPr>
              <w:jc w:val="center"/>
              <w:rPr>
                <w:rFonts w:cs="Times New Roman"/>
                <w:b/>
              </w:rPr>
            </w:pPr>
            <w:r w:rsidRPr="002A6D88">
              <w:rPr>
                <w:rFonts w:cs="Times New Roman"/>
                <w:b/>
              </w:rPr>
              <w:t>(US$)</w:t>
            </w:r>
          </w:p>
        </w:tc>
        <w:tc>
          <w:tcPr>
            <w:tcW w:w="1627" w:type="pct"/>
            <w:gridSpan w:val="5"/>
            <w:tcBorders>
              <w:top w:val="single" w:sz="4" w:space="0" w:color="auto"/>
              <w:left w:val="single" w:sz="4" w:space="0" w:color="auto"/>
              <w:bottom w:val="single" w:sz="4" w:space="0" w:color="auto"/>
            </w:tcBorders>
            <w:shd w:val="clear" w:color="auto" w:fill="C0C0C0"/>
            <w:vAlign w:val="center"/>
          </w:tcPr>
          <w:p w:rsidR="00E17EE8" w:rsidRPr="002A6D88" w:rsidRDefault="00E17EE8" w:rsidP="0066564C">
            <w:pPr>
              <w:jc w:val="center"/>
              <w:rPr>
                <w:rFonts w:cs="Times New Roman"/>
                <w:b/>
              </w:rPr>
            </w:pPr>
            <w:r w:rsidRPr="002A6D88">
              <w:rPr>
                <w:rFonts w:cs="Times New Roman"/>
                <w:b/>
              </w:rPr>
              <w:t>Latest Signed Revision</w:t>
            </w:r>
          </w:p>
          <w:p w:rsidR="00E17EE8" w:rsidRPr="002A6D88" w:rsidRDefault="00E17EE8" w:rsidP="0066564C">
            <w:pPr>
              <w:jc w:val="center"/>
              <w:rPr>
                <w:rFonts w:cs="Times New Roman"/>
                <w:b/>
              </w:rPr>
            </w:pPr>
            <w:r w:rsidRPr="002A6D88">
              <w:rPr>
                <w:rFonts w:cs="Times New Roman"/>
                <w:b/>
              </w:rPr>
              <w:t>(US$)</w:t>
            </w:r>
          </w:p>
        </w:tc>
      </w:tr>
      <w:tr w:rsidR="00E17EE8" w:rsidRPr="002A6D88">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613"/>
        </w:trPr>
        <w:tc>
          <w:tcPr>
            <w:tcW w:w="1427" w:type="pct"/>
            <w:gridSpan w:val="2"/>
            <w:tcBorders>
              <w:top w:val="nil"/>
              <w:bottom w:val="single" w:sz="4" w:space="0" w:color="auto"/>
              <w:right w:val="single" w:sz="4" w:space="0" w:color="auto"/>
            </w:tcBorders>
          </w:tcPr>
          <w:p w:rsidR="00E17EE8" w:rsidRPr="002A6D88" w:rsidRDefault="00E17EE8" w:rsidP="0066564C">
            <w:pPr>
              <w:spacing w:line="360" w:lineRule="auto"/>
              <w:rPr>
                <w:rFonts w:cs="Times New Roman"/>
                <w:b/>
              </w:rPr>
            </w:pPr>
          </w:p>
        </w:tc>
        <w:tc>
          <w:tcPr>
            <w:tcW w:w="1947" w:type="pct"/>
            <w:gridSpan w:val="5"/>
            <w:tcBorders>
              <w:top w:val="single" w:sz="4" w:space="0" w:color="auto"/>
              <w:left w:val="single" w:sz="4" w:space="0" w:color="auto"/>
              <w:bottom w:val="single" w:sz="4" w:space="0" w:color="auto"/>
            </w:tcBorders>
            <w:vAlign w:val="center"/>
          </w:tcPr>
          <w:p w:rsidR="00E17EE8" w:rsidRPr="0045770B" w:rsidRDefault="00E17EE8" w:rsidP="0066564C">
            <w:pPr>
              <w:rPr>
                <w:rFonts w:cs="Times New Roman"/>
              </w:rPr>
            </w:pPr>
            <w:r w:rsidRPr="0045770B">
              <w:rPr>
                <w:rFonts w:cs="Times New Roman"/>
              </w:rPr>
              <w:t>SIDA:             2,500,000</w:t>
            </w:r>
          </w:p>
          <w:p w:rsidR="00E17EE8" w:rsidRPr="0045770B" w:rsidRDefault="00E17EE8" w:rsidP="0066564C">
            <w:pPr>
              <w:rPr>
                <w:rFonts w:cs="Times New Roman"/>
              </w:rPr>
            </w:pPr>
            <w:r w:rsidRPr="0045770B">
              <w:rPr>
                <w:rFonts w:cs="Times New Roman"/>
              </w:rPr>
              <w:t>UNDP(Trac):    589,000</w:t>
            </w:r>
          </w:p>
          <w:p w:rsidR="00E17EE8" w:rsidRPr="00711756" w:rsidRDefault="00E17EE8" w:rsidP="0066564C">
            <w:pPr>
              <w:rPr>
                <w:rFonts w:cs="Times New Roman"/>
                <w:highlight w:val="yellow"/>
              </w:rPr>
            </w:pPr>
            <w:r w:rsidRPr="0045770B">
              <w:rPr>
                <w:rFonts w:cs="Times New Roman"/>
              </w:rPr>
              <w:t>Total:              3,089,000</w:t>
            </w:r>
          </w:p>
        </w:tc>
        <w:tc>
          <w:tcPr>
            <w:tcW w:w="1627" w:type="pct"/>
            <w:gridSpan w:val="5"/>
            <w:tcBorders>
              <w:top w:val="single" w:sz="4" w:space="0" w:color="auto"/>
              <w:left w:val="single" w:sz="4" w:space="0" w:color="auto"/>
              <w:bottom w:val="single" w:sz="4" w:space="0" w:color="auto"/>
            </w:tcBorders>
            <w:vAlign w:val="center"/>
          </w:tcPr>
          <w:p w:rsidR="00E17EE8" w:rsidRPr="00711756" w:rsidRDefault="00E17EE8" w:rsidP="0066564C">
            <w:pPr>
              <w:jc w:val="center"/>
              <w:rPr>
                <w:rFonts w:cs="Times New Roman"/>
                <w:highlight w:val="yellow"/>
              </w:rPr>
            </w:pPr>
          </w:p>
          <w:p w:rsidR="00E17EE8" w:rsidRPr="00711756" w:rsidRDefault="00E17EE8" w:rsidP="0066564C">
            <w:pPr>
              <w:jc w:val="center"/>
              <w:rPr>
                <w:rFonts w:cs="Times New Roman"/>
                <w:highlight w:val="yellow"/>
              </w:rPr>
            </w:pPr>
            <w:r w:rsidRPr="0045770B">
              <w:rPr>
                <w:rFonts w:cs="Times New Roman"/>
              </w:rPr>
              <w:t>3,089,000</w:t>
            </w:r>
          </w:p>
        </w:tc>
      </w:tr>
      <w:tr w:rsidR="00E17EE8" w:rsidRPr="002A6D88">
        <w:tblPrEx>
          <w:tblCellMar>
            <w:top w:w="0" w:type="dxa"/>
            <w:bottom w:w="0" w:type="dxa"/>
          </w:tblCellMar>
        </w:tblPrEx>
        <w:trPr>
          <w:trHeight w:val="613"/>
        </w:trPr>
        <w:tc>
          <w:tcPr>
            <w:tcW w:w="1427" w:type="pct"/>
            <w:gridSpan w:val="2"/>
            <w:tcBorders>
              <w:top w:val="single" w:sz="4" w:space="0" w:color="auto"/>
              <w:left w:val="single" w:sz="4" w:space="0" w:color="auto"/>
              <w:right w:val="single" w:sz="4" w:space="0" w:color="auto"/>
            </w:tcBorders>
            <w:vAlign w:val="center"/>
          </w:tcPr>
          <w:p w:rsidR="00E17EE8" w:rsidRPr="002A6D88" w:rsidRDefault="00E17EE8" w:rsidP="0066564C">
            <w:pPr>
              <w:spacing w:line="360" w:lineRule="auto"/>
              <w:rPr>
                <w:rFonts w:cs="Times New Roman"/>
                <w:b/>
              </w:rPr>
            </w:pPr>
            <w:r w:rsidRPr="002A6D88">
              <w:rPr>
                <w:rFonts w:cs="Times New Roman"/>
                <w:b/>
              </w:rPr>
              <w:t>Resources</w:t>
            </w:r>
          </w:p>
        </w:tc>
        <w:tc>
          <w:tcPr>
            <w:tcW w:w="1947"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E17EE8" w:rsidRPr="002A6D88" w:rsidRDefault="00E17EE8" w:rsidP="0066564C">
            <w:pPr>
              <w:jc w:val="center"/>
              <w:rPr>
                <w:rFonts w:cs="Times New Roman"/>
                <w:b/>
              </w:rPr>
            </w:pPr>
            <w:r w:rsidRPr="002A6D88">
              <w:rPr>
                <w:rFonts w:cs="Times New Roman"/>
                <w:b/>
              </w:rPr>
              <w:t>Donor</w:t>
            </w:r>
            <w:r>
              <w:rPr>
                <w:rFonts w:cs="Times New Roman"/>
                <w:b/>
              </w:rPr>
              <w:t xml:space="preserve"> &amp; Trac</w:t>
            </w:r>
          </w:p>
        </w:tc>
        <w:tc>
          <w:tcPr>
            <w:tcW w:w="131" w:type="pct"/>
            <w:tcBorders>
              <w:top w:val="single" w:sz="4" w:space="0" w:color="auto"/>
              <w:left w:val="single" w:sz="4" w:space="0" w:color="auto"/>
              <w:bottom w:val="single" w:sz="4" w:space="0" w:color="auto"/>
            </w:tcBorders>
            <w:shd w:val="clear" w:color="auto" w:fill="C0C0C0"/>
            <w:vAlign w:val="center"/>
          </w:tcPr>
          <w:p w:rsidR="00E17EE8" w:rsidRPr="002A6D88" w:rsidRDefault="00E17EE8" w:rsidP="0066564C">
            <w:pPr>
              <w:jc w:val="center"/>
              <w:rPr>
                <w:rFonts w:cs="Times New Roman"/>
                <w:b/>
              </w:rPr>
            </w:pPr>
          </w:p>
        </w:tc>
        <w:tc>
          <w:tcPr>
            <w:tcW w:w="1363" w:type="pct"/>
            <w:gridSpan w:val="3"/>
            <w:tcBorders>
              <w:top w:val="single" w:sz="4" w:space="0" w:color="auto"/>
              <w:bottom w:val="single" w:sz="4" w:space="0" w:color="auto"/>
            </w:tcBorders>
            <w:shd w:val="clear" w:color="auto" w:fill="C0C0C0"/>
            <w:vAlign w:val="center"/>
          </w:tcPr>
          <w:p w:rsidR="00E17EE8" w:rsidRPr="002A6D88" w:rsidRDefault="00E17EE8" w:rsidP="0066564C">
            <w:pPr>
              <w:jc w:val="center"/>
              <w:rPr>
                <w:rFonts w:cs="Times New Roman"/>
                <w:b/>
              </w:rPr>
            </w:pPr>
            <w:r w:rsidRPr="002A6D88">
              <w:rPr>
                <w:rFonts w:cs="Times New Roman"/>
                <w:b/>
              </w:rPr>
              <w:t>Amount (US$)</w:t>
            </w:r>
          </w:p>
        </w:tc>
        <w:tc>
          <w:tcPr>
            <w:tcW w:w="132" w:type="pct"/>
            <w:tcBorders>
              <w:top w:val="single" w:sz="4" w:space="0" w:color="auto"/>
              <w:bottom w:val="single" w:sz="4" w:space="0" w:color="auto"/>
              <w:right w:val="single" w:sz="4" w:space="0" w:color="auto"/>
            </w:tcBorders>
            <w:shd w:val="clear" w:color="auto" w:fill="C0C0C0"/>
            <w:vAlign w:val="center"/>
          </w:tcPr>
          <w:p w:rsidR="00E17EE8" w:rsidRPr="002A6D88" w:rsidRDefault="00E17EE8" w:rsidP="0066564C">
            <w:pPr>
              <w:jc w:val="center"/>
              <w:rPr>
                <w:rFonts w:cs="Times New Roman"/>
                <w:b/>
              </w:rPr>
            </w:pPr>
          </w:p>
        </w:tc>
      </w:tr>
      <w:tr w:rsidR="00E17EE8" w:rsidRPr="002A6D88">
        <w:tblPrEx>
          <w:tblCellMar>
            <w:top w:w="0" w:type="dxa"/>
            <w:bottom w:w="0" w:type="dxa"/>
          </w:tblCellMar>
        </w:tblPrEx>
        <w:trPr>
          <w:trHeight w:val="613"/>
        </w:trPr>
        <w:tc>
          <w:tcPr>
            <w:tcW w:w="1427" w:type="pct"/>
            <w:gridSpan w:val="2"/>
            <w:tcBorders>
              <w:left w:val="single" w:sz="4" w:space="0" w:color="auto"/>
              <w:bottom w:val="single" w:sz="4" w:space="0" w:color="auto"/>
              <w:right w:val="single" w:sz="4" w:space="0" w:color="auto"/>
            </w:tcBorders>
            <w:vAlign w:val="center"/>
          </w:tcPr>
          <w:p w:rsidR="00E17EE8" w:rsidRPr="002A6D88" w:rsidRDefault="00E17EE8" w:rsidP="0066564C">
            <w:pPr>
              <w:rPr>
                <w:rFonts w:cs="Times New Roman"/>
                <w:b/>
              </w:rPr>
            </w:pPr>
          </w:p>
        </w:tc>
        <w:tc>
          <w:tcPr>
            <w:tcW w:w="1947" w:type="pct"/>
            <w:gridSpan w:val="5"/>
            <w:tcBorders>
              <w:top w:val="single" w:sz="4" w:space="0" w:color="auto"/>
              <w:left w:val="single" w:sz="4" w:space="0" w:color="auto"/>
              <w:bottom w:val="single" w:sz="4" w:space="0" w:color="auto"/>
            </w:tcBorders>
            <w:vAlign w:val="center"/>
          </w:tcPr>
          <w:p w:rsidR="00E17EE8" w:rsidRPr="0045770B" w:rsidRDefault="00E17EE8" w:rsidP="0066564C">
            <w:pPr>
              <w:jc w:val="center"/>
              <w:rPr>
                <w:rFonts w:cs="Times New Roman"/>
              </w:rPr>
            </w:pPr>
            <w:r w:rsidRPr="0045770B">
              <w:rPr>
                <w:rFonts w:cs="Times New Roman"/>
              </w:rPr>
              <w:t>SIDA &amp; UNDP</w:t>
            </w:r>
          </w:p>
        </w:tc>
        <w:tc>
          <w:tcPr>
            <w:tcW w:w="131" w:type="pct"/>
            <w:tcBorders>
              <w:top w:val="single" w:sz="4" w:space="0" w:color="auto"/>
              <w:bottom w:val="single" w:sz="4" w:space="0" w:color="auto"/>
            </w:tcBorders>
            <w:vAlign w:val="center"/>
          </w:tcPr>
          <w:p w:rsidR="00E17EE8" w:rsidRPr="0045770B" w:rsidRDefault="00E17EE8" w:rsidP="0066564C">
            <w:pPr>
              <w:jc w:val="center"/>
              <w:rPr>
                <w:rFonts w:cs="Times New Roman"/>
              </w:rPr>
            </w:pPr>
          </w:p>
        </w:tc>
        <w:tc>
          <w:tcPr>
            <w:tcW w:w="1363" w:type="pct"/>
            <w:gridSpan w:val="3"/>
            <w:tcBorders>
              <w:top w:val="single" w:sz="4" w:space="0" w:color="auto"/>
              <w:bottom w:val="single" w:sz="4" w:space="0" w:color="auto"/>
            </w:tcBorders>
            <w:vAlign w:val="center"/>
          </w:tcPr>
          <w:p w:rsidR="00E17EE8" w:rsidRPr="0045770B" w:rsidRDefault="00E17EE8" w:rsidP="0066564C">
            <w:pPr>
              <w:jc w:val="center"/>
              <w:rPr>
                <w:rFonts w:cs="Times New Roman"/>
              </w:rPr>
            </w:pPr>
            <w:r w:rsidRPr="0045770B">
              <w:rPr>
                <w:rFonts w:cs="Times New Roman"/>
              </w:rPr>
              <w:t>3,089,000</w:t>
            </w:r>
          </w:p>
        </w:tc>
        <w:tc>
          <w:tcPr>
            <w:tcW w:w="132" w:type="pct"/>
            <w:tcBorders>
              <w:top w:val="single" w:sz="4" w:space="0" w:color="auto"/>
              <w:bottom w:val="single" w:sz="4" w:space="0" w:color="auto"/>
              <w:right w:val="single" w:sz="4" w:space="0" w:color="auto"/>
            </w:tcBorders>
            <w:vAlign w:val="center"/>
          </w:tcPr>
          <w:p w:rsidR="00E17EE8" w:rsidRPr="002A6D88" w:rsidRDefault="00E17EE8" w:rsidP="0066564C">
            <w:pPr>
              <w:jc w:val="center"/>
              <w:rPr>
                <w:rFonts w:cs="Times New Roman"/>
              </w:rPr>
            </w:pPr>
          </w:p>
        </w:tc>
      </w:tr>
      <w:tr w:rsidR="00E17EE8" w:rsidRPr="002A6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05"/>
        </w:trPr>
        <w:tc>
          <w:tcPr>
            <w:tcW w:w="2793" w:type="pct"/>
            <w:gridSpan w:val="6"/>
            <w:vMerge w:val="restart"/>
          </w:tcPr>
          <w:p w:rsidR="00E17EE8" w:rsidRPr="002A6D88" w:rsidRDefault="00E17EE8" w:rsidP="0066564C">
            <w:pPr>
              <w:pStyle w:val="Header"/>
              <w:tabs>
                <w:tab w:val="clear" w:pos="4320"/>
                <w:tab w:val="clear" w:pos="8640"/>
              </w:tabs>
              <w:rPr>
                <w:rFonts w:cs="Times New Roman"/>
                <w:b/>
                <w:bCs/>
              </w:rPr>
            </w:pPr>
            <w:r w:rsidRPr="002A6D88">
              <w:rPr>
                <w:rFonts w:cs="Times New Roman"/>
                <w:b/>
                <w:bCs/>
              </w:rPr>
              <w:t>Summary of expenditure for the period covered by this report</w:t>
            </w:r>
          </w:p>
          <w:p w:rsidR="00E17EE8" w:rsidRPr="002A6D88" w:rsidRDefault="00E17EE8" w:rsidP="0066564C">
            <w:pPr>
              <w:pStyle w:val="Header"/>
              <w:rPr>
                <w:rFonts w:cs="Times New Roman"/>
                <w:b/>
                <w:bCs/>
              </w:rPr>
            </w:pPr>
          </w:p>
        </w:tc>
        <w:tc>
          <w:tcPr>
            <w:tcW w:w="2207" w:type="pct"/>
            <w:gridSpan w:val="6"/>
            <w:shd w:val="clear" w:color="auto" w:fill="B3B3B3"/>
          </w:tcPr>
          <w:p w:rsidR="00E17EE8" w:rsidRPr="002A6D88" w:rsidRDefault="00E17EE8" w:rsidP="0066564C">
            <w:pPr>
              <w:pStyle w:val="Header"/>
              <w:tabs>
                <w:tab w:val="clear" w:pos="4320"/>
                <w:tab w:val="clear" w:pos="8640"/>
              </w:tabs>
              <w:jc w:val="center"/>
              <w:rPr>
                <w:rFonts w:cs="Times New Roman"/>
                <w:b/>
                <w:bCs/>
              </w:rPr>
            </w:pPr>
            <w:r w:rsidRPr="002A6D88">
              <w:rPr>
                <w:rFonts w:cs="Times New Roman"/>
                <w:b/>
                <w:bCs/>
              </w:rPr>
              <w:t>Amount (US$)</w:t>
            </w:r>
          </w:p>
        </w:tc>
      </w:tr>
      <w:tr w:rsidR="00E17EE8" w:rsidRPr="000D0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5"/>
        </w:trPr>
        <w:tc>
          <w:tcPr>
            <w:tcW w:w="2793" w:type="pct"/>
            <w:gridSpan w:val="6"/>
            <w:vMerge/>
          </w:tcPr>
          <w:p w:rsidR="00E17EE8" w:rsidRPr="002A6D88" w:rsidRDefault="00E17EE8" w:rsidP="0066564C">
            <w:pPr>
              <w:pStyle w:val="Header"/>
              <w:tabs>
                <w:tab w:val="clear" w:pos="4320"/>
                <w:tab w:val="clear" w:pos="8640"/>
              </w:tabs>
              <w:rPr>
                <w:rFonts w:cs="Times New Roman"/>
                <w:b/>
                <w:bCs/>
              </w:rPr>
            </w:pPr>
          </w:p>
        </w:tc>
        <w:tc>
          <w:tcPr>
            <w:tcW w:w="1192" w:type="pct"/>
            <w:gridSpan w:val="4"/>
          </w:tcPr>
          <w:p w:rsidR="00E17EE8" w:rsidRPr="0045770B" w:rsidRDefault="00E17EE8" w:rsidP="0045770B">
            <w:pPr>
              <w:pStyle w:val="Header"/>
              <w:tabs>
                <w:tab w:val="clear" w:pos="4320"/>
                <w:tab w:val="clear" w:pos="8640"/>
              </w:tabs>
              <w:jc w:val="right"/>
              <w:rPr>
                <w:b/>
                <w:bCs/>
                <w:lang w:bidi="th-TH"/>
              </w:rPr>
            </w:pPr>
            <w:r w:rsidRPr="0045770B">
              <w:rPr>
                <w:rFonts w:cs="Times New Roman"/>
                <w:b/>
                <w:bCs/>
                <w:lang w:val="fr-FR"/>
              </w:rPr>
              <w:t xml:space="preserve">BUDGET </w:t>
            </w:r>
            <w:r w:rsidR="00844E8E" w:rsidRPr="0045770B">
              <w:rPr>
                <w:rFonts w:cs="Times New Roman"/>
                <w:b/>
                <w:bCs/>
                <w:lang w:val="fr-FR"/>
              </w:rPr>
              <w:t>20</w:t>
            </w:r>
            <w:r w:rsidR="0045770B" w:rsidRPr="0045770B">
              <w:rPr>
                <w:rFonts w:cs="Times New Roman"/>
                <w:b/>
                <w:bCs/>
                <w:lang w:val="fr-FR"/>
              </w:rPr>
              <w:t>10</w:t>
            </w:r>
            <w:r w:rsidR="000B3EA1" w:rsidRPr="0045770B">
              <w:rPr>
                <w:rFonts w:hint="cs"/>
                <w:b/>
                <w:bCs/>
                <w:cs/>
                <w:lang w:val="fr-FR" w:bidi="th-TH"/>
              </w:rPr>
              <w:t xml:space="preserve"> </w:t>
            </w:r>
          </w:p>
        </w:tc>
        <w:tc>
          <w:tcPr>
            <w:tcW w:w="1015" w:type="pct"/>
            <w:gridSpan w:val="2"/>
            <w:tcBorders>
              <w:bottom w:val="single" w:sz="4" w:space="0" w:color="auto"/>
            </w:tcBorders>
          </w:tcPr>
          <w:p w:rsidR="00B40034" w:rsidRPr="0045770B" w:rsidRDefault="0045770B" w:rsidP="00EE3E0E">
            <w:pPr>
              <w:pStyle w:val="Header"/>
              <w:tabs>
                <w:tab w:val="clear" w:pos="4320"/>
                <w:tab w:val="clear" w:pos="8640"/>
              </w:tabs>
              <w:jc w:val="right"/>
              <w:rPr>
                <w:b/>
                <w:bCs/>
                <w:highlight w:val="yellow"/>
                <w:lang w:bidi="th-TH"/>
              </w:rPr>
            </w:pPr>
            <w:r w:rsidRPr="0045770B">
              <w:rPr>
                <w:b/>
                <w:bCs/>
                <w:highlight w:val="yellow"/>
                <w:lang w:bidi="th-TH"/>
              </w:rPr>
              <w:t>414,957</w:t>
            </w:r>
          </w:p>
        </w:tc>
      </w:tr>
      <w:tr w:rsidR="00E17EE8" w:rsidRPr="007E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5"/>
        </w:trPr>
        <w:tc>
          <w:tcPr>
            <w:tcW w:w="2793" w:type="pct"/>
            <w:gridSpan w:val="6"/>
            <w:vMerge/>
          </w:tcPr>
          <w:p w:rsidR="00E17EE8" w:rsidRPr="002A6D88" w:rsidRDefault="00E17EE8" w:rsidP="0066564C">
            <w:pPr>
              <w:pStyle w:val="Header"/>
              <w:tabs>
                <w:tab w:val="clear" w:pos="4320"/>
                <w:tab w:val="clear" w:pos="8640"/>
              </w:tabs>
              <w:rPr>
                <w:rFonts w:cs="Times New Roman"/>
                <w:b/>
                <w:bCs/>
              </w:rPr>
            </w:pPr>
          </w:p>
        </w:tc>
        <w:tc>
          <w:tcPr>
            <w:tcW w:w="1192" w:type="pct"/>
            <w:gridSpan w:val="4"/>
          </w:tcPr>
          <w:p w:rsidR="00F96811" w:rsidRPr="0045770B" w:rsidRDefault="00E17EE8" w:rsidP="00DB60D1">
            <w:pPr>
              <w:pStyle w:val="Header"/>
              <w:tabs>
                <w:tab w:val="clear" w:pos="4320"/>
                <w:tab w:val="clear" w:pos="8640"/>
              </w:tabs>
              <w:jc w:val="right"/>
              <w:rPr>
                <w:rFonts w:cs="Times New Roman"/>
                <w:b/>
                <w:bCs/>
                <w:sz w:val="20"/>
                <w:szCs w:val="20"/>
                <w:lang w:val="en-US"/>
              </w:rPr>
            </w:pPr>
            <w:r w:rsidRPr="00977915">
              <w:rPr>
                <w:rFonts w:cs="Times New Roman"/>
                <w:b/>
                <w:bCs/>
                <w:sz w:val="20"/>
                <w:szCs w:val="20"/>
                <w:lang w:val="en-US"/>
              </w:rPr>
              <w:t>EXPEND</w:t>
            </w:r>
            <w:r w:rsidR="000440ED" w:rsidRPr="00977915">
              <w:rPr>
                <w:rFonts w:cs="Times New Roman"/>
                <w:b/>
                <w:bCs/>
                <w:sz w:val="20"/>
                <w:szCs w:val="20"/>
                <w:lang w:val="en-US"/>
              </w:rPr>
              <w:t>ITURE</w:t>
            </w:r>
            <w:r w:rsidR="00977915" w:rsidRPr="00977915">
              <w:rPr>
                <w:rFonts w:cs="Times New Roman"/>
                <w:b/>
                <w:bCs/>
                <w:sz w:val="20"/>
                <w:szCs w:val="20"/>
                <w:lang w:val="en-US"/>
              </w:rPr>
              <w:t xml:space="preserve"> 2010</w:t>
            </w:r>
            <w:r w:rsidR="000B3EA1" w:rsidRPr="0045770B">
              <w:rPr>
                <w:rFonts w:cs="Times New Roman"/>
                <w:b/>
                <w:bCs/>
                <w:sz w:val="20"/>
                <w:szCs w:val="20"/>
                <w:lang w:val="en-US"/>
              </w:rPr>
              <w:t xml:space="preserve"> (estimated to </w:t>
            </w:r>
          </w:p>
          <w:p w:rsidR="00E17EE8" w:rsidRPr="0045770B" w:rsidRDefault="00F96811" w:rsidP="00DB60D1">
            <w:pPr>
              <w:pStyle w:val="Header"/>
              <w:tabs>
                <w:tab w:val="clear" w:pos="4320"/>
                <w:tab w:val="clear" w:pos="8640"/>
              </w:tabs>
              <w:jc w:val="right"/>
              <w:rPr>
                <w:rFonts w:cs="Times New Roman"/>
                <w:b/>
                <w:bCs/>
                <w:sz w:val="20"/>
                <w:szCs w:val="20"/>
                <w:lang w:val="en-US"/>
              </w:rPr>
            </w:pPr>
            <w:r w:rsidRPr="0045770B">
              <w:rPr>
                <w:rFonts w:cs="Times New Roman"/>
                <w:b/>
                <w:bCs/>
                <w:sz w:val="20"/>
                <w:szCs w:val="20"/>
                <w:lang w:val="en-US"/>
              </w:rPr>
              <w:t xml:space="preserve"> End </w:t>
            </w:r>
            <w:r w:rsidR="000B3EA1" w:rsidRPr="0045770B">
              <w:rPr>
                <w:rFonts w:cs="Times New Roman"/>
                <w:b/>
                <w:bCs/>
                <w:sz w:val="20"/>
                <w:szCs w:val="20"/>
                <w:lang w:val="en-US"/>
              </w:rPr>
              <w:t>December</w:t>
            </w:r>
            <w:r w:rsidR="000440ED" w:rsidRPr="0045770B">
              <w:rPr>
                <w:rFonts w:cs="Times New Roman"/>
                <w:b/>
                <w:bCs/>
                <w:sz w:val="20"/>
                <w:szCs w:val="20"/>
                <w:lang w:val="en-US"/>
              </w:rPr>
              <w:t>)</w:t>
            </w:r>
          </w:p>
        </w:tc>
        <w:tc>
          <w:tcPr>
            <w:tcW w:w="1015" w:type="pct"/>
            <w:gridSpan w:val="2"/>
          </w:tcPr>
          <w:p w:rsidR="00E17EE8" w:rsidRPr="0045770B" w:rsidRDefault="0045770B" w:rsidP="006F0ADE">
            <w:pPr>
              <w:pStyle w:val="Header"/>
              <w:tabs>
                <w:tab w:val="clear" w:pos="4320"/>
                <w:tab w:val="clear" w:pos="8640"/>
              </w:tabs>
              <w:autoSpaceDE w:val="0"/>
              <w:jc w:val="right"/>
              <w:rPr>
                <w:rFonts w:cs="Times New Roman"/>
                <w:b/>
                <w:bCs/>
                <w:highlight w:val="yellow"/>
                <w:lang w:val="en-US"/>
              </w:rPr>
            </w:pPr>
            <w:r w:rsidRPr="0045770B">
              <w:rPr>
                <w:rFonts w:cs="Times New Roman"/>
                <w:b/>
                <w:bCs/>
                <w:highlight w:val="yellow"/>
                <w:lang w:val="en-US"/>
              </w:rPr>
              <w:t>408,106</w:t>
            </w:r>
          </w:p>
        </w:tc>
      </w:tr>
    </w:tbl>
    <w:p w:rsidR="00561E31" w:rsidRDefault="00561E31">
      <w:pPr>
        <w:rPr>
          <w:lang w:val="en-GB"/>
        </w:rPr>
      </w:pPr>
    </w:p>
    <w:p w:rsidR="009F5402" w:rsidRPr="00EC6D0C" w:rsidRDefault="00561E31">
      <w:pPr>
        <w:rPr>
          <w:lang w:val="en-GB"/>
        </w:rPr>
      </w:pPr>
      <w:r>
        <w:rPr>
          <w:lang w:val="en-GB"/>
        </w:rPr>
        <w:br w:type="page"/>
      </w:r>
    </w:p>
    <w:tbl>
      <w:tblPr>
        <w:tblW w:w="5000" w:type="pct"/>
        <w:tblLook w:val="0000"/>
      </w:tblPr>
      <w:tblGrid>
        <w:gridCol w:w="9290"/>
      </w:tblGrid>
      <w:tr w:rsidR="00455BB1" w:rsidRPr="009F5402">
        <w:tblPrEx>
          <w:tblCellMar>
            <w:top w:w="0" w:type="dxa"/>
            <w:bottom w:w="0" w:type="dxa"/>
          </w:tblCellMar>
        </w:tblPrEx>
        <w:tc>
          <w:tcPr>
            <w:tcW w:w="5000" w:type="pct"/>
            <w:shd w:val="clear" w:color="auto" w:fill="C0C0C0"/>
          </w:tcPr>
          <w:p w:rsidR="00455BB1" w:rsidRPr="009F5402" w:rsidRDefault="00455BB1" w:rsidP="009F5402">
            <w:pPr>
              <w:jc w:val="center"/>
              <w:rPr>
                <w:b/>
                <w:bCs/>
              </w:rPr>
            </w:pPr>
            <w:r w:rsidRPr="009F5402">
              <w:br w:type="page"/>
            </w:r>
            <w:r w:rsidRPr="009F5402">
              <w:rPr>
                <w:b/>
                <w:bCs/>
              </w:rPr>
              <w:t>II. PURPOSE of PROJECT</w:t>
            </w:r>
          </w:p>
        </w:tc>
      </w:tr>
    </w:tbl>
    <w:p w:rsidR="00455BB1" w:rsidRDefault="00455BB1" w:rsidP="00455BB1">
      <w:pPr>
        <w:rPr>
          <w:rFonts w:cs="Times New Roman"/>
        </w:rPr>
      </w:pPr>
    </w:p>
    <w:p w:rsidR="000401A8" w:rsidRPr="00D6671D" w:rsidRDefault="00D6671D" w:rsidP="0068618E">
      <w:pPr>
        <w:pStyle w:val="Heading1"/>
      </w:pPr>
      <w:bookmarkStart w:id="29" w:name="_Toc276562958"/>
      <w:bookmarkStart w:id="30" w:name="_Toc276563446"/>
      <w:bookmarkStart w:id="31" w:name="_Toc276649570"/>
      <w:bookmarkStart w:id="32" w:name="_Toc278268895"/>
      <w:bookmarkStart w:id="33" w:name="_Toc278967095"/>
      <w:r w:rsidRPr="00D6671D">
        <w:t>3</w:t>
      </w:r>
      <w:r w:rsidR="000401A8" w:rsidRPr="00D6671D">
        <w:t xml:space="preserve">.  </w:t>
      </w:r>
      <w:r w:rsidR="000401A8" w:rsidRPr="00D6671D">
        <w:tab/>
        <w:t>Purpose of the Project</w:t>
      </w:r>
      <w:bookmarkEnd w:id="29"/>
      <w:bookmarkEnd w:id="30"/>
      <w:bookmarkEnd w:id="31"/>
      <w:bookmarkEnd w:id="32"/>
      <w:bookmarkEnd w:id="33"/>
    </w:p>
    <w:p w:rsidR="000401A8" w:rsidRPr="000A5681" w:rsidRDefault="000401A8" w:rsidP="000401A8">
      <w:pPr>
        <w:rPr>
          <w:b/>
          <w:bCs/>
          <w:sz w:val="32"/>
          <w:szCs w:val="32"/>
        </w:rPr>
      </w:pPr>
    </w:p>
    <w:p w:rsidR="000401A8" w:rsidRPr="006D1129" w:rsidRDefault="00D6671D" w:rsidP="00CC24C9">
      <w:pPr>
        <w:pStyle w:val="Heading2"/>
      </w:pPr>
      <w:bookmarkStart w:id="34" w:name="_Toc276562959"/>
      <w:bookmarkStart w:id="35" w:name="_Toc276563447"/>
      <w:bookmarkStart w:id="36" w:name="_Toc276649571"/>
      <w:bookmarkStart w:id="37" w:name="_Toc278268896"/>
      <w:bookmarkStart w:id="38" w:name="_Toc278967096"/>
      <w:r>
        <w:t>3</w:t>
      </w:r>
      <w:r w:rsidR="000401A8" w:rsidRPr="006D1129">
        <w:t>.1</w:t>
      </w:r>
      <w:r w:rsidR="000401A8" w:rsidRPr="006D1129">
        <w:tab/>
        <w:t>National Development Objectives</w:t>
      </w:r>
      <w:bookmarkEnd w:id="34"/>
      <w:bookmarkEnd w:id="35"/>
      <w:bookmarkEnd w:id="36"/>
      <w:bookmarkEnd w:id="37"/>
      <w:bookmarkEnd w:id="38"/>
    </w:p>
    <w:p w:rsidR="000401A8" w:rsidRPr="00C3649C" w:rsidRDefault="000401A8" w:rsidP="000401A8">
      <w:pPr>
        <w:spacing w:before="120"/>
        <w:ind w:left="14"/>
        <w:jc w:val="both"/>
      </w:pPr>
      <w:r w:rsidRPr="00C3649C">
        <w:t xml:space="preserve">The project is directly related to realizing the goal of the NGPES, of equitable economic growth and poverty eradication, with governance and public administration reform, as a means to achieve this policy goal.  Its </w:t>
      </w:r>
      <w:r w:rsidRPr="00C3649C">
        <w:rPr>
          <w:bCs/>
        </w:rPr>
        <w:t xml:space="preserve">mission </w:t>
      </w:r>
      <w:r w:rsidRPr="00C3649C">
        <w:t xml:space="preserve">is “to support the design and implementation of governance and public administration reforms related to functioning of provincial departments so as to improve delivery of selected basic services for rural households and urban businesses”. </w:t>
      </w:r>
    </w:p>
    <w:p w:rsidR="000401A8" w:rsidRPr="00C3649C" w:rsidRDefault="000401A8" w:rsidP="000401A8">
      <w:pPr>
        <w:jc w:val="both"/>
      </w:pPr>
    </w:p>
    <w:p w:rsidR="000401A8" w:rsidRPr="00C3649C" w:rsidRDefault="000401A8" w:rsidP="000401A8">
      <w:pPr>
        <w:jc w:val="both"/>
      </w:pPr>
      <w:r w:rsidRPr="00C3649C">
        <w:t xml:space="preserve">The Project addresses the NSEDP priority sectors of agriculture, economic investment, Health and Education. The key outcomes are in support of the MDGs </w:t>
      </w:r>
      <w:r w:rsidRPr="00C3649C">
        <w:rPr>
          <w:lang w:val="en-AU"/>
        </w:rPr>
        <w:t xml:space="preserve">- specifically Outputs 2, 4 and 5 on universal primary education; gender equality in primary education; reduced child mortality; </w:t>
      </w:r>
      <w:r w:rsidR="004F4FD7">
        <w:rPr>
          <w:lang w:val="en-AU"/>
        </w:rPr>
        <w:t xml:space="preserve">and </w:t>
      </w:r>
      <w:r w:rsidRPr="00C3649C">
        <w:rPr>
          <w:lang w:val="en-AU"/>
        </w:rPr>
        <w:t xml:space="preserve">improved maternal health. </w:t>
      </w:r>
      <w:r w:rsidRPr="00C3649C">
        <w:t>The Project contributes to these strategic objectives through targeted institutional supports for financial system improvements, decentralized administration and service delivery strengthening - including One-Door-Service, core pro poor and pro mother-and-child Health and Education services improvement, support to business facilitation, agriculture extension service and enhanced Provincial government oversight capability.</w:t>
      </w:r>
    </w:p>
    <w:p w:rsidR="000401A8" w:rsidRDefault="000401A8" w:rsidP="000401A8">
      <w:pPr>
        <w:rPr>
          <w:b/>
          <w:bCs/>
          <w:sz w:val="28"/>
        </w:rPr>
      </w:pPr>
    </w:p>
    <w:p w:rsidR="000401A8" w:rsidRDefault="00D6671D" w:rsidP="00CC24C9">
      <w:pPr>
        <w:pStyle w:val="Heading2"/>
      </w:pPr>
      <w:bookmarkStart w:id="39" w:name="_Toc276562960"/>
      <w:bookmarkStart w:id="40" w:name="_Toc276563448"/>
      <w:bookmarkStart w:id="41" w:name="_Toc276649572"/>
      <w:bookmarkStart w:id="42" w:name="_Toc278268897"/>
      <w:bookmarkStart w:id="43" w:name="_Toc278967097"/>
      <w:r>
        <w:t>3</w:t>
      </w:r>
      <w:r w:rsidR="000401A8">
        <w:t>.2</w:t>
      </w:r>
      <w:r w:rsidR="000401A8">
        <w:tab/>
      </w:r>
      <w:r w:rsidR="000401A8" w:rsidRPr="00C3649C">
        <w:t>UN Development Assistance Framework (2007-2011)</w:t>
      </w:r>
      <w:bookmarkEnd w:id="39"/>
      <w:bookmarkEnd w:id="40"/>
      <w:bookmarkEnd w:id="41"/>
      <w:bookmarkEnd w:id="42"/>
      <w:bookmarkEnd w:id="43"/>
    </w:p>
    <w:p w:rsidR="000401A8" w:rsidRDefault="000401A8" w:rsidP="000401A8">
      <w:pPr>
        <w:rPr>
          <w:b/>
          <w:bCs/>
        </w:rPr>
      </w:pPr>
    </w:p>
    <w:p w:rsidR="000401A8" w:rsidRDefault="000401A8" w:rsidP="00977915">
      <w:pPr>
        <w:autoSpaceDE w:val="0"/>
        <w:autoSpaceDN w:val="0"/>
        <w:adjustRightInd w:val="0"/>
        <w:jc w:val="both"/>
        <w:rPr>
          <w:rFonts w:cs="Times New Roman"/>
          <w:lang w:val="en-GB" w:eastAsia="en-GB"/>
        </w:rPr>
      </w:pPr>
      <w:r w:rsidRPr="006D1129">
        <w:rPr>
          <w:rFonts w:cs="Times New Roman"/>
          <w:lang w:val="en-GB" w:eastAsia="en-GB"/>
        </w:rPr>
        <w:t>In the Lao PDR the UNDAF is organized around three core pillars of governance, poverty and</w:t>
      </w:r>
      <w:r>
        <w:rPr>
          <w:rFonts w:cs="Times New Roman"/>
          <w:lang w:val="en-GB" w:eastAsia="en-GB"/>
        </w:rPr>
        <w:t xml:space="preserve"> </w:t>
      </w:r>
      <w:r w:rsidRPr="006D1129">
        <w:rPr>
          <w:rFonts w:cs="Times New Roman"/>
          <w:lang w:val="en-GB" w:eastAsia="en-GB"/>
        </w:rPr>
        <w:t>food security, and the social sector. These were identified by the UN system in 2004 as being</w:t>
      </w:r>
      <w:r>
        <w:rPr>
          <w:rFonts w:cs="Times New Roman"/>
          <w:lang w:val="en-GB" w:eastAsia="en-GB"/>
        </w:rPr>
        <w:t xml:space="preserve"> </w:t>
      </w:r>
      <w:r w:rsidRPr="006D1129">
        <w:rPr>
          <w:rFonts w:cs="Times New Roman"/>
          <w:lang w:val="en-GB" w:eastAsia="en-GB"/>
        </w:rPr>
        <w:t>criticial sectors for the Lao PDR to reach the MDGs and as such formed a realignment of</w:t>
      </w:r>
      <w:r>
        <w:rPr>
          <w:rFonts w:cs="Times New Roman"/>
          <w:lang w:val="en-GB" w:eastAsia="en-GB"/>
        </w:rPr>
        <w:t xml:space="preserve"> </w:t>
      </w:r>
      <w:r w:rsidRPr="006D1129">
        <w:rPr>
          <w:rFonts w:cs="Times New Roman"/>
          <w:lang w:val="en-GB" w:eastAsia="en-GB"/>
        </w:rPr>
        <w:t xml:space="preserve">UNDAF 1 (2002-2006) during its mid-term review. </w:t>
      </w:r>
    </w:p>
    <w:p w:rsidR="000401A8" w:rsidRDefault="000401A8" w:rsidP="000401A8">
      <w:pPr>
        <w:autoSpaceDE w:val="0"/>
        <w:autoSpaceDN w:val="0"/>
        <w:adjustRightInd w:val="0"/>
        <w:rPr>
          <w:rFonts w:cs="Times New Roman"/>
          <w:lang w:val="en-GB" w:eastAsia="en-GB"/>
        </w:rPr>
      </w:pPr>
    </w:p>
    <w:p w:rsidR="000401A8" w:rsidRPr="006D1129" w:rsidRDefault="000401A8" w:rsidP="000401A8">
      <w:pPr>
        <w:autoSpaceDE w:val="0"/>
        <w:autoSpaceDN w:val="0"/>
        <w:adjustRightInd w:val="0"/>
        <w:rPr>
          <w:b/>
          <w:bCs/>
        </w:rPr>
      </w:pPr>
      <w:r w:rsidRPr="006D1129">
        <w:rPr>
          <w:rFonts w:cs="Times New Roman"/>
          <w:lang w:val="en-GB" w:eastAsia="en-GB"/>
        </w:rPr>
        <w:t>The three outcome areas are:</w:t>
      </w:r>
    </w:p>
    <w:p w:rsidR="000401A8" w:rsidRDefault="000401A8" w:rsidP="000401A8">
      <w:pPr>
        <w:rPr>
          <w:b/>
          <w:bCs/>
        </w:rPr>
      </w:pPr>
    </w:p>
    <w:p w:rsidR="000401A8" w:rsidRPr="00C3649C" w:rsidRDefault="000401A8" w:rsidP="000401A8">
      <w:pPr>
        <w:ind w:left="720" w:right="344"/>
        <w:jc w:val="both"/>
      </w:pPr>
      <w:r w:rsidRPr="00C3649C">
        <w:t>1. By 2011, the livelihoods of poor, vulnerable and food insecure populations are enhanced through sustainable development;</w:t>
      </w:r>
    </w:p>
    <w:p w:rsidR="000401A8" w:rsidRPr="00C3649C" w:rsidRDefault="000401A8" w:rsidP="000401A8">
      <w:pPr>
        <w:ind w:left="720" w:right="344"/>
        <w:jc w:val="both"/>
      </w:pPr>
    </w:p>
    <w:p w:rsidR="000401A8" w:rsidRPr="00C3649C" w:rsidRDefault="000401A8" w:rsidP="000401A8">
      <w:pPr>
        <w:ind w:left="720" w:right="344"/>
        <w:jc w:val="both"/>
      </w:pPr>
      <w:r w:rsidRPr="00C3649C">
        <w:t>2. By 2011, increased and more equitable access to and utilization of quality and prioritized social services; and</w:t>
      </w:r>
    </w:p>
    <w:p w:rsidR="000401A8" w:rsidRPr="00C3649C" w:rsidRDefault="000401A8" w:rsidP="000401A8">
      <w:pPr>
        <w:ind w:left="720" w:right="344"/>
        <w:jc w:val="both"/>
      </w:pPr>
    </w:p>
    <w:p w:rsidR="000401A8" w:rsidRPr="00C3649C" w:rsidRDefault="000401A8" w:rsidP="000401A8">
      <w:pPr>
        <w:ind w:left="720" w:right="344"/>
      </w:pPr>
      <w:r w:rsidRPr="00C3649C">
        <w:t>3. By 2011, strengthened capacities of public and private institutions to fulfill their duties and greater people’s participation in governance and advocacy for the promotion of human rights in conformity with the Millennium Declaration.</w:t>
      </w:r>
    </w:p>
    <w:p w:rsidR="000401A8" w:rsidRPr="00C3649C" w:rsidRDefault="000401A8" w:rsidP="000401A8">
      <w:pPr>
        <w:jc w:val="both"/>
      </w:pPr>
    </w:p>
    <w:p w:rsidR="000401A8" w:rsidRDefault="000401A8" w:rsidP="000401A8">
      <w:r w:rsidRPr="00C3649C">
        <w:lastRenderedPageBreak/>
        <w:t xml:space="preserve">The Project </w:t>
      </w:r>
      <w:r>
        <w:t xml:space="preserve">has been </w:t>
      </w:r>
      <w:r w:rsidRPr="00C3649C">
        <w:t xml:space="preserve">in general compliance with all three UNDAF </w:t>
      </w:r>
      <w:r>
        <w:t>o</w:t>
      </w:r>
      <w:r w:rsidRPr="00C3649C">
        <w:t>utcomes and specific</w:t>
      </w:r>
      <w:r>
        <w:t xml:space="preserve">ally the </w:t>
      </w:r>
      <w:r w:rsidRPr="00900BA6">
        <w:rPr>
          <w:bCs/>
        </w:rPr>
        <w:t>UNDAF Outcome 3</w:t>
      </w:r>
      <w:r w:rsidRPr="00900BA6">
        <w:t>:</w:t>
      </w:r>
      <w:r w:rsidRPr="00C3649C">
        <w:t xml:space="preserve"> “ By 2011, strengthened capacities </w:t>
      </w:r>
      <w:r>
        <w:t>………</w:t>
      </w:r>
      <w:r w:rsidRPr="00C3649C">
        <w:t xml:space="preserve"> </w:t>
      </w:r>
      <w:r>
        <w:t>Millennium</w:t>
      </w:r>
      <w:r w:rsidRPr="00C3649C">
        <w:t xml:space="preserve"> Declaration”.</w:t>
      </w:r>
      <w:r>
        <w:t xml:space="preserve"> </w:t>
      </w:r>
    </w:p>
    <w:p w:rsidR="000401A8" w:rsidRPr="00C3649C" w:rsidRDefault="000401A8" w:rsidP="000401A8"/>
    <w:p w:rsidR="000401A8" w:rsidRDefault="000401A8" w:rsidP="00977915">
      <w:pPr>
        <w:jc w:val="both"/>
      </w:pPr>
      <w:r>
        <w:rPr>
          <w:b/>
          <w:bCs/>
        </w:rPr>
        <w:t xml:space="preserve">The Country Programme (CP) </w:t>
      </w:r>
      <w:r w:rsidRPr="0094697F">
        <w:rPr>
          <w:bCs/>
        </w:rPr>
        <w:t xml:space="preserve">has 9 </w:t>
      </w:r>
      <w:r>
        <w:rPr>
          <w:bCs/>
        </w:rPr>
        <w:t>outcomes in support of the UNDAF outcome targets. In particular outcome 8 is relevant for GPARLP II</w:t>
      </w:r>
      <w:r w:rsidRPr="00E0542C">
        <w:t>:</w:t>
      </w:r>
      <w:r w:rsidRPr="00C3649C">
        <w:t xml:space="preserve"> </w:t>
      </w:r>
      <w:r>
        <w:t>“</w:t>
      </w:r>
      <w:r w:rsidRPr="00C3649C">
        <w:t>Increased efficiency, effectiveness, transparency and accountability of the public administration at both central and local levels</w:t>
      </w:r>
      <w:r>
        <w:t>” (also CP outcome 3.3)</w:t>
      </w:r>
      <w:r w:rsidRPr="00C3649C">
        <w:t>.</w:t>
      </w:r>
      <w:r>
        <w:t xml:space="preserve"> The three outputs to achieve this outcome were identified as:</w:t>
      </w:r>
    </w:p>
    <w:p w:rsidR="000401A8" w:rsidRDefault="000401A8" w:rsidP="00977915">
      <w:pPr>
        <w:jc w:val="both"/>
      </w:pPr>
    </w:p>
    <w:p w:rsidR="000401A8" w:rsidRDefault="000401A8" w:rsidP="00977915">
      <w:pPr>
        <w:jc w:val="both"/>
      </w:pPr>
      <w:r w:rsidRPr="004F452A">
        <w:rPr>
          <w:b/>
        </w:rPr>
        <w:t>Output 8.1</w:t>
      </w:r>
      <w:r>
        <w:t>: Capacities at central and local administrations for decentralized planning, management and service delivery further strengthened. (also called CP output 3.3.1)</w:t>
      </w:r>
    </w:p>
    <w:p w:rsidR="000401A8" w:rsidRDefault="000401A8" w:rsidP="00977915">
      <w:pPr>
        <w:jc w:val="both"/>
      </w:pPr>
    </w:p>
    <w:p w:rsidR="000401A8" w:rsidRDefault="000401A8" w:rsidP="00977915">
      <w:pPr>
        <w:jc w:val="both"/>
      </w:pPr>
      <w:r w:rsidRPr="004F452A">
        <w:rPr>
          <w:b/>
        </w:rPr>
        <w:t>Output 8.2</w:t>
      </w:r>
      <w:r>
        <w:t>: Enhanced capacities and incentive structures to facilitate more effective fiscal management in terms of stimulating greater domestic revenue collection and strengthened public expenditure management. (also called CP output 3.3.2)</w:t>
      </w:r>
    </w:p>
    <w:p w:rsidR="000401A8" w:rsidRDefault="000401A8" w:rsidP="00977915">
      <w:pPr>
        <w:jc w:val="both"/>
      </w:pPr>
    </w:p>
    <w:p w:rsidR="000401A8" w:rsidRDefault="000401A8" w:rsidP="00977915">
      <w:pPr>
        <w:jc w:val="both"/>
      </w:pPr>
      <w:r w:rsidRPr="004F452A">
        <w:rPr>
          <w:b/>
        </w:rPr>
        <w:t>Output 8.3</w:t>
      </w:r>
      <w:r>
        <w:t>:  Strengthened implementation of anti-corruption legislation and practices through reforms in administrative systems, public information dissemination and law enforcement. (Also called CP output 3.3.3)</w:t>
      </w:r>
    </w:p>
    <w:p w:rsidR="000401A8" w:rsidRDefault="000401A8" w:rsidP="00977915">
      <w:pPr>
        <w:jc w:val="both"/>
      </w:pPr>
    </w:p>
    <w:p w:rsidR="000401A8" w:rsidRDefault="000401A8" w:rsidP="00977915">
      <w:pPr>
        <w:jc w:val="both"/>
      </w:pPr>
      <w:r>
        <w:t>The UNDAF Monitoring and Evaluation framework suggests the following indicators for output 8.1 – 8.3:</w:t>
      </w:r>
    </w:p>
    <w:p w:rsidR="000401A8" w:rsidRDefault="000401A8" w:rsidP="000401A8">
      <w:pPr>
        <w:jc w:val="both"/>
      </w:pPr>
    </w:p>
    <w:p w:rsidR="000401A8" w:rsidRDefault="000401A8" w:rsidP="00355632">
      <w:pPr>
        <w:numPr>
          <w:ilvl w:val="0"/>
          <w:numId w:val="54"/>
        </w:numPr>
        <w:autoSpaceDE w:val="0"/>
        <w:autoSpaceDN w:val="0"/>
        <w:adjustRightInd w:val="0"/>
        <w:rPr>
          <w:rFonts w:cs="Times New Roman"/>
          <w:lang w:val="en-GB" w:eastAsia="en-GB"/>
        </w:rPr>
      </w:pPr>
      <w:r w:rsidRPr="002955CC">
        <w:rPr>
          <w:rFonts w:cs="Times New Roman"/>
          <w:lang w:val="en-GB" w:eastAsia="en-GB"/>
        </w:rPr>
        <w:t>Functional analysis of government departments, including job descriptions</w:t>
      </w:r>
      <w:r>
        <w:rPr>
          <w:rFonts w:cs="Times New Roman"/>
          <w:lang w:val="en-GB" w:eastAsia="en-GB"/>
        </w:rPr>
        <w:t xml:space="preserve"> </w:t>
      </w:r>
      <w:r w:rsidRPr="002955CC">
        <w:rPr>
          <w:rFonts w:cs="Times New Roman"/>
          <w:lang w:val="en-GB" w:eastAsia="en-GB"/>
        </w:rPr>
        <w:t xml:space="preserve">completed, resulting in enhanced pairing of staff skills with job requirements  </w:t>
      </w:r>
    </w:p>
    <w:p w:rsidR="000401A8" w:rsidRDefault="000401A8" w:rsidP="000401A8">
      <w:pPr>
        <w:autoSpaceDE w:val="0"/>
        <w:autoSpaceDN w:val="0"/>
        <w:adjustRightInd w:val="0"/>
        <w:rPr>
          <w:rFonts w:cs="Times New Roman"/>
          <w:lang w:val="en-GB" w:eastAsia="en-GB"/>
        </w:rPr>
      </w:pPr>
    </w:p>
    <w:p w:rsidR="000401A8" w:rsidRDefault="000401A8" w:rsidP="00355632">
      <w:pPr>
        <w:numPr>
          <w:ilvl w:val="0"/>
          <w:numId w:val="54"/>
        </w:numPr>
        <w:autoSpaceDE w:val="0"/>
        <w:autoSpaceDN w:val="0"/>
        <w:adjustRightInd w:val="0"/>
        <w:rPr>
          <w:rFonts w:cs="Times New Roman"/>
          <w:lang w:val="en-GB" w:eastAsia="en-GB"/>
        </w:rPr>
      </w:pPr>
      <w:r w:rsidRPr="002955CC">
        <w:rPr>
          <w:rFonts w:cs="Times New Roman"/>
          <w:lang w:val="en-GB" w:eastAsia="en-GB"/>
        </w:rPr>
        <w:t>National civil service training curriculum developed and implemented</w:t>
      </w:r>
      <w:r>
        <w:rPr>
          <w:rFonts w:cs="Times New Roman"/>
          <w:lang w:val="en-GB" w:eastAsia="en-GB"/>
        </w:rPr>
        <w:t xml:space="preserve"> </w:t>
      </w:r>
      <w:r w:rsidRPr="002955CC">
        <w:rPr>
          <w:rFonts w:cs="Times New Roman"/>
          <w:lang w:val="en-GB" w:eastAsia="en-GB"/>
        </w:rPr>
        <w:t>nationwide (ensuring CEDAW principles included)</w:t>
      </w:r>
    </w:p>
    <w:p w:rsidR="000401A8" w:rsidRDefault="000401A8" w:rsidP="000401A8">
      <w:pPr>
        <w:autoSpaceDE w:val="0"/>
        <w:autoSpaceDN w:val="0"/>
        <w:adjustRightInd w:val="0"/>
        <w:rPr>
          <w:rFonts w:cs="Times New Roman"/>
          <w:lang w:val="en-GB" w:eastAsia="en-GB"/>
        </w:rPr>
      </w:pPr>
    </w:p>
    <w:p w:rsidR="000401A8" w:rsidRDefault="000401A8" w:rsidP="00355632">
      <w:pPr>
        <w:numPr>
          <w:ilvl w:val="0"/>
          <w:numId w:val="54"/>
        </w:numPr>
        <w:autoSpaceDE w:val="0"/>
        <w:autoSpaceDN w:val="0"/>
        <w:adjustRightInd w:val="0"/>
        <w:rPr>
          <w:rFonts w:cs="Times New Roman"/>
          <w:lang w:val="en-GB" w:eastAsia="en-GB"/>
        </w:rPr>
      </w:pPr>
      <w:r w:rsidRPr="002955CC">
        <w:rPr>
          <w:rFonts w:cs="Times New Roman"/>
          <w:lang w:val="en-GB" w:eastAsia="en-GB"/>
        </w:rPr>
        <w:t>Increased number of Annual Audits conducted by State Audit Organization</w:t>
      </w:r>
    </w:p>
    <w:p w:rsidR="000401A8" w:rsidRDefault="000401A8" w:rsidP="000401A8">
      <w:pPr>
        <w:autoSpaceDE w:val="0"/>
        <w:autoSpaceDN w:val="0"/>
        <w:adjustRightInd w:val="0"/>
        <w:rPr>
          <w:rFonts w:cs="Times New Roman"/>
          <w:lang w:val="en-GB" w:eastAsia="en-GB"/>
        </w:rPr>
      </w:pPr>
    </w:p>
    <w:p w:rsidR="000401A8" w:rsidRPr="007A7323" w:rsidRDefault="000401A8" w:rsidP="00355632">
      <w:pPr>
        <w:numPr>
          <w:ilvl w:val="0"/>
          <w:numId w:val="54"/>
        </w:numPr>
        <w:autoSpaceDE w:val="0"/>
        <w:autoSpaceDN w:val="0"/>
        <w:adjustRightInd w:val="0"/>
        <w:rPr>
          <w:rFonts w:cs="Times New Roman"/>
          <w:lang w:val="en-GB" w:eastAsia="en-GB"/>
        </w:rPr>
      </w:pPr>
      <w:r w:rsidRPr="002955CC">
        <w:rPr>
          <w:rFonts w:cs="Times New Roman"/>
          <w:lang w:val="en-GB" w:eastAsia="en-GB"/>
        </w:rPr>
        <w:t>Increased number of Anti-Corruption cases brought before the State</w:t>
      </w:r>
      <w:r>
        <w:rPr>
          <w:rFonts w:cs="Times New Roman"/>
          <w:lang w:val="en-GB" w:eastAsia="en-GB"/>
        </w:rPr>
        <w:t xml:space="preserve"> Inspection Aut</w:t>
      </w:r>
      <w:r w:rsidRPr="007A7323">
        <w:rPr>
          <w:rFonts w:cs="Times New Roman"/>
          <w:lang w:val="en-GB" w:eastAsia="en-GB"/>
        </w:rPr>
        <w:t>hority number of investigations carried out and cases resolved</w:t>
      </w:r>
    </w:p>
    <w:p w:rsidR="000401A8" w:rsidRDefault="000401A8" w:rsidP="000401A8">
      <w:pPr>
        <w:autoSpaceDE w:val="0"/>
        <w:autoSpaceDN w:val="0"/>
        <w:adjustRightInd w:val="0"/>
        <w:rPr>
          <w:rFonts w:cs="Times New Roman"/>
          <w:lang w:val="en-GB" w:eastAsia="en-GB"/>
        </w:rPr>
      </w:pPr>
    </w:p>
    <w:p w:rsidR="000401A8" w:rsidRPr="007A7323" w:rsidRDefault="000401A8" w:rsidP="00355632">
      <w:pPr>
        <w:numPr>
          <w:ilvl w:val="0"/>
          <w:numId w:val="54"/>
        </w:numPr>
        <w:autoSpaceDE w:val="0"/>
        <w:autoSpaceDN w:val="0"/>
        <w:adjustRightInd w:val="0"/>
        <w:rPr>
          <w:rFonts w:cs="Times New Roman"/>
          <w:lang w:val="en-GB" w:eastAsia="en-GB"/>
        </w:rPr>
      </w:pPr>
      <w:r w:rsidRPr="007A7323">
        <w:rPr>
          <w:rFonts w:cs="Times New Roman"/>
          <w:lang w:val="en-GB" w:eastAsia="en-GB"/>
        </w:rPr>
        <w:t>Establishment of a national tax and customs administration reporting to the central Ministry of Finance</w:t>
      </w:r>
    </w:p>
    <w:p w:rsidR="000401A8" w:rsidRDefault="000401A8" w:rsidP="000401A8">
      <w:pPr>
        <w:autoSpaceDE w:val="0"/>
        <w:autoSpaceDN w:val="0"/>
        <w:adjustRightInd w:val="0"/>
        <w:rPr>
          <w:rFonts w:cs="Times New Roman"/>
          <w:lang w:val="en-GB" w:eastAsia="en-GB"/>
        </w:rPr>
      </w:pPr>
    </w:p>
    <w:p w:rsidR="000401A8" w:rsidRPr="007A7323" w:rsidRDefault="000401A8" w:rsidP="00355632">
      <w:pPr>
        <w:numPr>
          <w:ilvl w:val="0"/>
          <w:numId w:val="54"/>
        </w:numPr>
        <w:autoSpaceDE w:val="0"/>
        <w:autoSpaceDN w:val="0"/>
        <w:adjustRightInd w:val="0"/>
        <w:rPr>
          <w:rFonts w:cs="Times New Roman"/>
          <w:lang w:val="en-GB" w:eastAsia="en-GB"/>
        </w:rPr>
      </w:pPr>
      <w:r w:rsidRPr="007A7323">
        <w:rPr>
          <w:rFonts w:cs="Times New Roman"/>
          <w:lang w:val="en-GB" w:eastAsia="en-GB"/>
        </w:rPr>
        <w:t>Establishment of citizen information centres containing information on laws and policies, but also on budgetary allocation, public expenditure, audit results, and procurement contracts</w:t>
      </w:r>
    </w:p>
    <w:p w:rsidR="000401A8" w:rsidRDefault="000401A8" w:rsidP="000401A8">
      <w:pPr>
        <w:autoSpaceDE w:val="0"/>
        <w:autoSpaceDN w:val="0"/>
        <w:adjustRightInd w:val="0"/>
        <w:rPr>
          <w:rFonts w:cs="Times New Roman"/>
          <w:lang w:val="en-GB" w:eastAsia="en-GB"/>
        </w:rPr>
      </w:pPr>
    </w:p>
    <w:p w:rsidR="000401A8" w:rsidRPr="007A7323" w:rsidRDefault="000401A8" w:rsidP="00355632">
      <w:pPr>
        <w:numPr>
          <w:ilvl w:val="0"/>
          <w:numId w:val="54"/>
        </w:numPr>
        <w:autoSpaceDE w:val="0"/>
        <w:autoSpaceDN w:val="0"/>
        <w:adjustRightInd w:val="0"/>
        <w:rPr>
          <w:rFonts w:cs="Times New Roman"/>
          <w:lang w:val="en-GB" w:eastAsia="en-GB"/>
        </w:rPr>
      </w:pPr>
      <w:r w:rsidRPr="002955CC">
        <w:rPr>
          <w:rFonts w:cs="Times New Roman"/>
          <w:lang w:val="en-GB" w:eastAsia="en-GB"/>
        </w:rPr>
        <w:t>Increased salary of civil servants on the basis of a merit and performance</w:t>
      </w:r>
      <w:r>
        <w:rPr>
          <w:rFonts w:cs="Times New Roman"/>
          <w:lang w:val="en-GB" w:eastAsia="en-GB"/>
        </w:rPr>
        <w:t xml:space="preserve"> </w:t>
      </w:r>
      <w:r w:rsidRPr="007A7323">
        <w:rPr>
          <w:rFonts w:cs="Times New Roman"/>
          <w:lang w:val="en-GB" w:eastAsia="en-GB"/>
        </w:rPr>
        <w:t>based system of evaluation</w:t>
      </w:r>
    </w:p>
    <w:p w:rsidR="000401A8" w:rsidRDefault="000401A8" w:rsidP="000401A8">
      <w:pPr>
        <w:rPr>
          <w:b/>
          <w:bCs/>
          <w:sz w:val="28"/>
        </w:rPr>
      </w:pPr>
    </w:p>
    <w:p w:rsidR="000401A8" w:rsidRPr="00C3649C" w:rsidRDefault="000401A8" w:rsidP="000401A8">
      <w:pPr>
        <w:jc w:val="both"/>
      </w:pPr>
      <w:r>
        <w:t xml:space="preserve">All three outputs have been addressed by GPARLP II, in particular 8.1 and 8.2, output 8.3 only to a lesser extent. </w:t>
      </w:r>
    </w:p>
    <w:p w:rsidR="000401A8" w:rsidRDefault="000401A8" w:rsidP="000401A8">
      <w:pPr>
        <w:rPr>
          <w:b/>
        </w:rPr>
      </w:pPr>
      <w:r>
        <w:rPr>
          <w:b/>
        </w:rPr>
        <w:br w:type="page"/>
      </w:r>
    </w:p>
    <w:p w:rsidR="000401A8" w:rsidRPr="00E746B9" w:rsidRDefault="00D6671D" w:rsidP="0068618E">
      <w:pPr>
        <w:pStyle w:val="Heading1"/>
      </w:pPr>
      <w:bookmarkStart w:id="44" w:name="_Toc276562961"/>
      <w:bookmarkStart w:id="45" w:name="_Toc276563449"/>
      <w:bookmarkStart w:id="46" w:name="_Toc276649573"/>
      <w:bookmarkStart w:id="47" w:name="_Toc278268898"/>
      <w:bookmarkStart w:id="48" w:name="_Toc278967098"/>
      <w:r>
        <w:t>4</w:t>
      </w:r>
      <w:r w:rsidR="000401A8" w:rsidRPr="00E746B9">
        <w:t xml:space="preserve">.  </w:t>
      </w:r>
      <w:r w:rsidR="000401A8" w:rsidRPr="00E746B9">
        <w:tab/>
        <w:t>P</w:t>
      </w:r>
      <w:r w:rsidR="000401A8">
        <w:t>roject</w:t>
      </w:r>
      <w:r w:rsidR="000401A8" w:rsidRPr="00E746B9">
        <w:t xml:space="preserve"> P</w:t>
      </w:r>
      <w:r w:rsidR="000401A8">
        <w:t>erformance</w:t>
      </w:r>
      <w:r w:rsidR="000401A8" w:rsidRPr="00E746B9">
        <w:t xml:space="preserve"> </w:t>
      </w:r>
      <w:r w:rsidR="000401A8">
        <w:t>and</w:t>
      </w:r>
      <w:r w:rsidR="000401A8" w:rsidRPr="00E746B9">
        <w:t xml:space="preserve"> R</w:t>
      </w:r>
      <w:bookmarkEnd w:id="44"/>
      <w:bookmarkEnd w:id="45"/>
      <w:r w:rsidR="000401A8">
        <w:t>esults</w:t>
      </w:r>
      <w:bookmarkEnd w:id="46"/>
      <w:bookmarkEnd w:id="47"/>
      <w:bookmarkEnd w:id="48"/>
    </w:p>
    <w:p w:rsidR="000401A8" w:rsidRDefault="000401A8" w:rsidP="000401A8">
      <w:pPr>
        <w:rPr>
          <w:sz w:val="22"/>
          <w:szCs w:val="22"/>
        </w:rPr>
      </w:pPr>
    </w:p>
    <w:p w:rsidR="000401A8" w:rsidRDefault="00D6671D" w:rsidP="00CC24C9">
      <w:pPr>
        <w:pStyle w:val="Heading2"/>
      </w:pPr>
      <w:bookmarkStart w:id="49" w:name="_Toc276562962"/>
      <w:bookmarkStart w:id="50" w:name="_Toc276563450"/>
      <w:bookmarkStart w:id="51" w:name="_Toc276649574"/>
      <w:bookmarkStart w:id="52" w:name="_Toc278268899"/>
      <w:bookmarkStart w:id="53" w:name="_Toc278967099"/>
      <w:r>
        <w:t>4</w:t>
      </w:r>
      <w:r w:rsidR="000401A8" w:rsidRPr="001F6685">
        <w:t>.1</w:t>
      </w:r>
      <w:r w:rsidR="000401A8" w:rsidRPr="001F6685">
        <w:tab/>
        <w:t>Contribution to the strategic goals</w:t>
      </w:r>
      <w:bookmarkEnd w:id="49"/>
      <w:bookmarkEnd w:id="50"/>
      <w:bookmarkEnd w:id="51"/>
      <w:bookmarkEnd w:id="52"/>
      <w:bookmarkEnd w:id="53"/>
      <w:r w:rsidR="000401A8" w:rsidRPr="001F6685">
        <w:t xml:space="preserve"> </w:t>
      </w:r>
    </w:p>
    <w:p w:rsidR="000401A8" w:rsidRPr="001F6685" w:rsidRDefault="000401A8" w:rsidP="000401A8">
      <w:pPr>
        <w:ind w:left="720" w:hanging="720"/>
        <w:rPr>
          <w:sz w:val="22"/>
          <w:szCs w:val="22"/>
        </w:rPr>
      </w:pPr>
    </w:p>
    <w:p w:rsidR="000401A8" w:rsidRDefault="000401A8" w:rsidP="000401A8">
      <w:r>
        <w:t xml:space="preserve">The </w:t>
      </w:r>
      <w:r w:rsidRPr="001A7DCB">
        <w:rPr>
          <w:b/>
        </w:rPr>
        <w:t>overall goal</w:t>
      </w:r>
      <w:r>
        <w:t xml:space="preserve"> of the project is the same as the goal of NPGES, namely</w:t>
      </w:r>
    </w:p>
    <w:p w:rsidR="000401A8" w:rsidRDefault="000401A8" w:rsidP="000401A8"/>
    <w:p w:rsidR="000401A8" w:rsidRPr="001A7DCB" w:rsidRDefault="000401A8" w:rsidP="000401A8">
      <w:pPr>
        <w:ind w:firstLine="720"/>
        <w:rPr>
          <w:b/>
          <w:i/>
        </w:rPr>
      </w:pPr>
      <w:r w:rsidRPr="001A7DCB">
        <w:rPr>
          <w:b/>
          <w:i/>
        </w:rPr>
        <w:t xml:space="preserve">Equitable economic </w:t>
      </w:r>
      <w:r>
        <w:rPr>
          <w:b/>
          <w:i/>
        </w:rPr>
        <w:t>growth and poverty eradication</w:t>
      </w:r>
    </w:p>
    <w:p w:rsidR="000401A8" w:rsidRDefault="000401A8" w:rsidP="000401A8"/>
    <w:p w:rsidR="000401A8" w:rsidRDefault="000401A8" w:rsidP="000401A8">
      <w:r w:rsidRPr="00C3649C">
        <w:t>Governance a</w:t>
      </w:r>
      <w:r>
        <w:t>nd public administration reform is seen</w:t>
      </w:r>
      <w:r w:rsidRPr="00C3649C">
        <w:t xml:space="preserve"> as a means to achieve this policy goal.</w:t>
      </w:r>
    </w:p>
    <w:p w:rsidR="000401A8" w:rsidRDefault="000401A8" w:rsidP="000401A8"/>
    <w:p w:rsidR="000401A8" w:rsidRDefault="000401A8" w:rsidP="000401A8">
      <w:r w:rsidRPr="00725FFD">
        <w:t xml:space="preserve">The intended </w:t>
      </w:r>
      <w:r w:rsidRPr="001A7DCB">
        <w:rPr>
          <w:b/>
        </w:rPr>
        <w:t xml:space="preserve">project </w:t>
      </w:r>
      <w:r w:rsidRPr="006C6C26">
        <w:rPr>
          <w:b/>
        </w:rPr>
        <w:t xml:space="preserve">outcome </w:t>
      </w:r>
      <w:r w:rsidRPr="00725FFD">
        <w:t xml:space="preserve">of </w:t>
      </w:r>
      <w:r>
        <w:t>GPARLP II is (ProDoc p. 14):</w:t>
      </w:r>
    </w:p>
    <w:p w:rsidR="000401A8" w:rsidRDefault="000401A8" w:rsidP="000401A8"/>
    <w:p w:rsidR="000401A8" w:rsidRPr="00040C32" w:rsidRDefault="000401A8" w:rsidP="000401A8">
      <w:pPr>
        <w:ind w:left="720"/>
        <w:rPr>
          <w:b/>
          <w:bCs/>
          <w:i/>
        </w:rPr>
      </w:pPr>
      <w:r w:rsidRPr="00040C32">
        <w:rPr>
          <w:b/>
          <w:bCs/>
          <w:i/>
        </w:rPr>
        <w:t>Sustainable improvements in provincial policies, administrative practices and capacities which will:</w:t>
      </w:r>
    </w:p>
    <w:p w:rsidR="000401A8" w:rsidRPr="00040C32" w:rsidRDefault="000401A8" w:rsidP="00355632">
      <w:pPr>
        <w:numPr>
          <w:ilvl w:val="0"/>
          <w:numId w:val="53"/>
        </w:numPr>
        <w:ind w:left="1080"/>
        <w:rPr>
          <w:b/>
          <w:bCs/>
          <w:i/>
        </w:rPr>
      </w:pPr>
      <w:r w:rsidRPr="00040C32">
        <w:rPr>
          <w:b/>
          <w:bCs/>
          <w:i/>
        </w:rPr>
        <w:t>improve availability, reliability and responsiveness of pro-poor services</w:t>
      </w:r>
    </w:p>
    <w:p w:rsidR="000401A8" w:rsidRPr="00040C32" w:rsidRDefault="000401A8" w:rsidP="00355632">
      <w:pPr>
        <w:numPr>
          <w:ilvl w:val="0"/>
          <w:numId w:val="53"/>
        </w:numPr>
        <w:ind w:left="1080"/>
        <w:rPr>
          <w:b/>
          <w:i/>
        </w:rPr>
      </w:pPr>
      <w:r w:rsidRPr="00040C32">
        <w:rPr>
          <w:b/>
          <w:bCs/>
          <w:i/>
        </w:rPr>
        <w:t>enable greater transparency and citizens’ participation in governance</w:t>
      </w:r>
    </w:p>
    <w:p w:rsidR="000401A8" w:rsidRPr="00040C32" w:rsidRDefault="000401A8" w:rsidP="00355632">
      <w:pPr>
        <w:numPr>
          <w:ilvl w:val="0"/>
          <w:numId w:val="53"/>
        </w:numPr>
        <w:ind w:left="1080"/>
        <w:rPr>
          <w:b/>
          <w:i/>
        </w:rPr>
      </w:pPr>
      <w:r w:rsidRPr="00040C32">
        <w:rPr>
          <w:b/>
          <w:bCs/>
          <w:i/>
        </w:rPr>
        <w:t>strengthen clarity and accountability in delivering services to citizens</w:t>
      </w:r>
    </w:p>
    <w:p w:rsidR="000401A8" w:rsidRDefault="000401A8" w:rsidP="000401A8"/>
    <w:p w:rsidR="000401A8" w:rsidRDefault="000401A8" w:rsidP="000401A8">
      <w:pPr>
        <w:ind w:left="720" w:hanging="720"/>
        <w:rPr>
          <w:b/>
        </w:rPr>
      </w:pPr>
    </w:p>
    <w:p w:rsidR="000401A8" w:rsidRDefault="000401A8" w:rsidP="00977915">
      <w:pPr>
        <w:ind w:left="720" w:hanging="720"/>
        <w:jc w:val="both"/>
      </w:pPr>
      <w:r w:rsidRPr="00E317B1">
        <w:t>The outcome is envisaged to be achieved</w:t>
      </w:r>
      <w:r>
        <w:t xml:space="preserve"> by generating 6 project outputs under the heading: </w:t>
      </w:r>
    </w:p>
    <w:p w:rsidR="000401A8" w:rsidRDefault="000401A8" w:rsidP="00977915">
      <w:pPr>
        <w:ind w:left="720" w:hanging="720"/>
        <w:jc w:val="both"/>
      </w:pPr>
    </w:p>
    <w:p w:rsidR="000401A8" w:rsidRDefault="000401A8" w:rsidP="00977915">
      <w:pPr>
        <w:jc w:val="both"/>
      </w:pPr>
      <w:r>
        <w:t>“</w:t>
      </w:r>
      <w:r w:rsidRPr="00C3649C">
        <w:t>Strengthen capacities of selected government institutions at the provincial and district levels to contribute to the improvement in delivery of selected basic services for rural households and urban</w:t>
      </w:r>
      <w:r>
        <w:t xml:space="preserve"> businesses”.</w:t>
      </w:r>
    </w:p>
    <w:p w:rsidR="000401A8" w:rsidRDefault="000401A8" w:rsidP="000401A8">
      <w:pPr>
        <w:ind w:left="720" w:hanging="720"/>
      </w:pPr>
    </w:p>
    <w:p w:rsidR="000401A8" w:rsidRPr="00B22B78" w:rsidRDefault="000401A8" w:rsidP="00355632">
      <w:pPr>
        <w:pStyle w:val="ListParagraph"/>
        <w:numPr>
          <w:ilvl w:val="0"/>
          <w:numId w:val="55"/>
        </w:numPr>
        <w:ind w:left="720"/>
        <w:rPr>
          <w:szCs w:val="22"/>
        </w:rPr>
      </w:pPr>
      <w:r w:rsidRPr="00B22B78">
        <w:rPr>
          <w:szCs w:val="22"/>
        </w:rPr>
        <w:t>Strengthened decentralized administration and expenditure management of pro-poor services</w:t>
      </w:r>
    </w:p>
    <w:p w:rsidR="000401A8" w:rsidRDefault="000401A8" w:rsidP="00355632">
      <w:pPr>
        <w:pStyle w:val="ListParagraph"/>
        <w:numPr>
          <w:ilvl w:val="0"/>
          <w:numId w:val="55"/>
        </w:numPr>
        <w:ind w:left="720"/>
      </w:pPr>
      <w:r>
        <w:t>Public service delivery reforms in Health and Education sectors</w:t>
      </w:r>
    </w:p>
    <w:p w:rsidR="000401A8" w:rsidRDefault="000401A8" w:rsidP="00355632">
      <w:pPr>
        <w:pStyle w:val="ListParagraph"/>
        <w:numPr>
          <w:ilvl w:val="0"/>
          <w:numId w:val="55"/>
        </w:numPr>
        <w:ind w:left="720"/>
      </w:pPr>
      <w:r>
        <w:t>Business Facilitation Centre (BFC) providing enabling environment for business activities in Luang Prabang district</w:t>
      </w:r>
    </w:p>
    <w:p w:rsidR="000401A8" w:rsidRDefault="000401A8" w:rsidP="00355632">
      <w:pPr>
        <w:pStyle w:val="ListParagraph"/>
        <w:numPr>
          <w:ilvl w:val="0"/>
          <w:numId w:val="55"/>
        </w:numPr>
        <w:ind w:left="720"/>
      </w:pPr>
      <w:r>
        <w:t>Provincial oversight &amp; public information mechanism for the Office of the Governor</w:t>
      </w:r>
    </w:p>
    <w:p w:rsidR="000401A8" w:rsidRDefault="000401A8" w:rsidP="00355632">
      <w:pPr>
        <w:pStyle w:val="ListParagraph"/>
        <w:numPr>
          <w:ilvl w:val="0"/>
          <w:numId w:val="55"/>
        </w:numPr>
        <w:ind w:left="720"/>
      </w:pPr>
      <w:r>
        <w:t>GPAR support facility which facilitates a wide range of small GPAR initiatives in the Province</w:t>
      </w:r>
    </w:p>
    <w:p w:rsidR="000401A8" w:rsidRDefault="000401A8" w:rsidP="00355632">
      <w:pPr>
        <w:pStyle w:val="ListParagraph"/>
        <w:numPr>
          <w:ilvl w:val="0"/>
          <w:numId w:val="55"/>
        </w:numPr>
        <w:ind w:left="720"/>
      </w:pPr>
      <w:r>
        <w:t>GPAR Resource Centre through which GPAR learning mechanisms are established and strengthened</w:t>
      </w:r>
    </w:p>
    <w:p w:rsidR="000401A8" w:rsidRDefault="000401A8" w:rsidP="000401A8"/>
    <w:p w:rsidR="000401A8" w:rsidRDefault="000401A8" w:rsidP="000401A8">
      <w:r>
        <w:t xml:space="preserve">The ProDoc makes further description of the </w:t>
      </w:r>
      <w:r w:rsidR="001A3375">
        <w:t>e</w:t>
      </w:r>
      <w:r w:rsidRPr="00040C32">
        <w:rPr>
          <w:b/>
        </w:rPr>
        <w:t>xpected end of project situation:</w:t>
      </w:r>
      <w:r w:rsidRPr="00040C32">
        <w:tab/>
      </w:r>
    </w:p>
    <w:p w:rsidR="000401A8" w:rsidRDefault="000401A8" w:rsidP="000401A8"/>
    <w:p w:rsidR="000401A8" w:rsidRPr="00040C32" w:rsidRDefault="000401A8" w:rsidP="00977915">
      <w:pPr>
        <w:ind w:left="720"/>
        <w:jc w:val="both"/>
      </w:pPr>
      <w:r w:rsidRPr="00040C32">
        <w:t xml:space="preserve">By the end of the project, the province is expected to have well-established systems to ensure priority and timeliness in financial support for departments providing basic services, supported by restructured district administrations and district plans in pilot districts. These systems will also have active involvement and oversight by the Office of the Governor, as well as greater dissemination of relevant information to enable citizens to better access services and play the role of active citizens. Indicative </w:t>
      </w:r>
      <w:r w:rsidRPr="00040C32">
        <w:lastRenderedPageBreak/>
        <w:t xml:space="preserve">improvements in availability and reliability of education and health services should be evident by the end of the project, in several areas. Urban business would have greater convenience in complying with regulations. A range of small reform related initiatives involving several departments and districts would be complete, indicating greater involvement and ownership of the GPAR process in the province. Learning from this project would have influenced and benefited other GPAR pilots and emerging central GPAR initiatives. </w:t>
      </w:r>
    </w:p>
    <w:p w:rsidR="000401A8" w:rsidRDefault="000401A8" w:rsidP="000401A8"/>
    <w:p w:rsidR="000401A8" w:rsidRDefault="000401A8" w:rsidP="00977915">
      <w:pPr>
        <w:jc w:val="both"/>
      </w:pPr>
      <w:r>
        <w:t>These outputs originate from the Project Document and are in principle not changed. However, during inception it was realized that it was necessary to focus project activities and be less ambitious if the intended outputs were to be reached. The focusing was mainly a narrowing of the number of sectors involved to Health and Education, which are also considered as focus sectors in the NSEDP and Government strategy.</w:t>
      </w:r>
    </w:p>
    <w:p w:rsidR="000401A8" w:rsidRDefault="000401A8" w:rsidP="000401A8"/>
    <w:p w:rsidR="00455BB1" w:rsidRDefault="00455BB1" w:rsidP="00455BB1">
      <w:pPr>
        <w:rPr>
          <w:rFonts w:cs="Times New Roman"/>
        </w:rPr>
      </w:pPr>
    </w:p>
    <w:p w:rsidR="00455BB1" w:rsidRPr="002A7BA8" w:rsidRDefault="00D6671D" w:rsidP="0068618E">
      <w:pPr>
        <w:pStyle w:val="Heading1"/>
      </w:pPr>
      <w:bookmarkStart w:id="54" w:name="_Toc145833665"/>
      <w:bookmarkStart w:id="55" w:name="_Toc102888953"/>
      <w:bookmarkStart w:id="56" w:name="_Toc202762520"/>
      <w:bookmarkStart w:id="57" w:name="_Toc216842349"/>
      <w:bookmarkStart w:id="58" w:name="_Toc278268900"/>
      <w:bookmarkStart w:id="59" w:name="_Toc278967100"/>
      <w:r>
        <w:t>5.</w:t>
      </w:r>
      <w:r>
        <w:tab/>
      </w:r>
      <w:r w:rsidR="00455BB1" w:rsidRPr="002A7BA8">
        <w:t>Project performance and results</w:t>
      </w:r>
      <w:bookmarkEnd w:id="54"/>
      <w:bookmarkEnd w:id="55"/>
      <w:bookmarkEnd w:id="56"/>
      <w:bookmarkEnd w:id="57"/>
      <w:bookmarkEnd w:id="58"/>
      <w:bookmarkEnd w:id="59"/>
      <w:r w:rsidR="00455BB1" w:rsidRPr="002A7BA8">
        <w:t xml:space="preserve"> </w:t>
      </w:r>
    </w:p>
    <w:p w:rsidR="00455BB1" w:rsidRDefault="00455BB1" w:rsidP="00455BB1">
      <w:pPr>
        <w:rPr>
          <w:rFonts w:ascii="Garamond" w:hAnsi="Garamond"/>
          <w:b/>
          <w:bCs/>
        </w:rPr>
      </w:pPr>
    </w:p>
    <w:p w:rsidR="00455BB1" w:rsidRPr="009F5402" w:rsidRDefault="009F5402" w:rsidP="009F5402">
      <w:pPr>
        <w:shd w:val="clear" w:color="auto" w:fill="E0E0E0"/>
        <w:ind w:left="72"/>
        <w:jc w:val="center"/>
        <w:rPr>
          <w:rFonts w:ascii="Garamond" w:hAnsi="Garamond"/>
          <w:b/>
          <w:bCs/>
        </w:rPr>
      </w:pPr>
      <w:r w:rsidRPr="009F5402">
        <w:rPr>
          <w:rFonts w:ascii="Garamond" w:hAnsi="Garamond"/>
          <w:b/>
          <w:bCs/>
        </w:rPr>
        <w:t>III P</w:t>
      </w:r>
      <w:r>
        <w:rPr>
          <w:rFonts w:ascii="Garamond" w:hAnsi="Garamond"/>
          <w:b/>
          <w:bCs/>
        </w:rPr>
        <w:t>ROJECT PERFORMANCE AND RESULTS</w:t>
      </w:r>
    </w:p>
    <w:p w:rsidR="0026074F" w:rsidRDefault="0026074F" w:rsidP="00455BB1">
      <w:pPr>
        <w:rPr>
          <w:b/>
          <w:bCs/>
        </w:rPr>
      </w:pPr>
    </w:p>
    <w:p w:rsidR="00455BB1" w:rsidRPr="001301E4" w:rsidRDefault="00455BB1" w:rsidP="00455BB1">
      <w:pPr>
        <w:rPr>
          <w:i/>
          <w:iCs/>
        </w:rPr>
      </w:pPr>
      <w:r w:rsidRPr="001301E4">
        <w:rPr>
          <w:b/>
          <w:bCs/>
        </w:rPr>
        <w:t xml:space="preserve">1 Contribution to the strategic goals </w:t>
      </w:r>
    </w:p>
    <w:p w:rsidR="00455BB1" w:rsidRPr="001301E4" w:rsidRDefault="00455BB1" w:rsidP="00455B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0"/>
      </w:tblGrid>
      <w:tr w:rsidR="00455BB1" w:rsidRPr="00A5563C">
        <w:tc>
          <w:tcPr>
            <w:tcW w:w="5000" w:type="pct"/>
            <w:tcBorders>
              <w:top w:val="single" w:sz="4" w:space="0" w:color="auto"/>
              <w:left w:val="single" w:sz="4" w:space="0" w:color="auto"/>
              <w:bottom w:val="single" w:sz="4" w:space="0" w:color="auto"/>
              <w:right w:val="single" w:sz="4" w:space="0" w:color="auto"/>
            </w:tcBorders>
          </w:tcPr>
          <w:p w:rsidR="00455BB1" w:rsidRPr="00A5563C" w:rsidRDefault="00455BB1" w:rsidP="002B2F9E">
            <w:pPr>
              <w:rPr>
                <w:rFonts w:cs="Tahoma"/>
                <w:lang w:bidi="ar-SA"/>
              </w:rPr>
            </w:pPr>
            <w:r w:rsidRPr="00A5563C">
              <w:rPr>
                <w:b/>
                <w:bCs/>
              </w:rPr>
              <w:t>Outcome</w:t>
            </w:r>
            <w:r w:rsidR="003B0C7A">
              <w:rPr>
                <w:b/>
                <w:bCs/>
              </w:rPr>
              <w:t xml:space="preserve"> (heading for envisaged outputs)</w:t>
            </w:r>
            <w:r w:rsidRPr="00312C31">
              <w:t>: S</w:t>
            </w:r>
            <w:r>
              <w:t>trengthen</w:t>
            </w:r>
            <w:r w:rsidRPr="00312C31">
              <w:t xml:space="preserve"> capacities of selected government institutions at the provincial and district levels to contribute to </w:t>
            </w:r>
            <w:r>
              <w:t xml:space="preserve">the </w:t>
            </w:r>
            <w:r w:rsidRPr="00312C31">
              <w:t>improve</w:t>
            </w:r>
            <w:r>
              <w:t>ment in</w:t>
            </w:r>
            <w:r w:rsidRPr="00312C31">
              <w:t xml:space="preserve"> delivery of selected basic services for rural households and urban businesses</w:t>
            </w:r>
            <w:r>
              <w:t>.</w:t>
            </w:r>
          </w:p>
          <w:p w:rsidR="00455BB1" w:rsidRPr="00A5563C" w:rsidRDefault="00455BB1" w:rsidP="002B2F9E">
            <w:pPr>
              <w:rPr>
                <w:rFonts w:ascii="Trebuchet MS" w:hAnsi="Trebuchet MS"/>
                <w:sz w:val="22"/>
                <w:szCs w:val="22"/>
                <w:lang w:bidi="ar-SA"/>
              </w:rPr>
            </w:pPr>
            <w:r w:rsidRPr="00A5563C">
              <w:rPr>
                <w:b/>
                <w:bCs/>
              </w:rPr>
              <w:t>Related to SRF outcome</w:t>
            </w:r>
            <w:r w:rsidRPr="00312C31">
              <w:t>: Strengthening accountable and responsive governing institutions</w:t>
            </w:r>
          </w:p>
        </w:tc>
      </w:tr>
      <w:tr w:rsidR="00455BB1" w:rsidRPr="00A5563C">
        <w:tc>
          <w:tcPr>
            <w:tcW w:w="5000" w:type="pct"/>
            <w:tcBorders>
              <w:top w:val="single" w:sz="4" w:space="0" w:color="auto"/>
              <w:left w:val="single" w:sz="4" w:space="0" w:color="auto"/>
              <w:bottom w:val="single" w:sz="4" w:space="0" w:color="auto"/>
              <w:right w:val="single" w:sz="4" w:space="0" w:color="auto"/>
            </w:tcBorders>
          </w:tcPr>
          <w:p w:rsidR="00455BB1" w:rsidRPr="00A5563C" w:rsidRDefault="00455BB1" w:rsidP="00A5563C">
            <w:pPr>
              <w:spacing w:before="60"/>
              <w:rPr>
                <w:rFonts w:ascii="Trebuchet MS" w:hAnsi="Trebuchet MS"/>
                <w:sz w:val="22"/>
                <w:szCs w:val="22"/>
                <w:lang w:bidi="ar-SA"/>
              </w:rPr>
            </w:pPr>
            <w:r w:rsidRPr="00A5563C">
              <w:rPr>
                <w:rFonts w:ascii="Trebuchet MS" w:hAnsi="Trebuchet MS"/>
                <w:b/>
                <w:sz w:val="22"/>
                <w:szCs w:val="22"/>
              </w:rPr>
              <w:t>Progress towards achieving outcome</w:t>
            </w:r>
            <w:r w:rsidRPr="00A5563C">
              <w:rPr>
                <w:rFonts w:ascii="Trebuchet MS" w:hAnsi="Trebuchet MS"/>
                <w:sz w:val="22"/>
                <w:szCs w:val="22"/>
              </w:rPr>
              <w:t xml:space="preserve">: </w:t>
            </w:r>
          </w:p>
          <w:p w:rsidR="00381863" w:rsidRPr="00E149E5" w:rsidRDefault="006C1CB7" w:rsidP="00EC0925">
            <w:pPr>
              <w:numPr>
                <w:ilvl w:val="0"/>
                <w:numId w:val="8"/>
              </w:numPr>
              <w:spacing w:before="60"/>
              <w:jc w:val="both"/>
              <w:rPr>
                <w:i/>
                <w:szCs w:val="24"/>
              </w:rPr>
            </w:pPr>
            <w:r w:rsidRPr="00E149E5">
              <w:rPr>
                <w:szCs w:val="24"/>
              </w:rPr>
              <w:t>Computerized Government Financial Information System (</w:t>
            </w:r>
            <w:r w:rsidR="00381863" w:rsidRPr="00E149E5">
              <w:rPr>
                <w:szCs w:val="24"/>
              </w:rPr>
              <w:t>Nationa</w:t>
            </w:r>
            <w:r w:rsidR="00D6079A" w:rsidRPr="00E149E5">
              <w:rPr>
                <w:szCs w:val="24"/>
              </w:rPr>
              <w:t>l accounting</w:t>
            </w:r>
            <w:r w:rsidRPr="00E149E5">
              <w:rPr>
                <w:szCs w:val="24"/>
              </w:rPr>
              <w:t xml:space="preserve">) </w:t>
            </w:r>
            <w:r w:rsidR="00D6079A" w:rsidRPr="00E149E5">
              <w:rPr>
                <w:szCs w:val="24"/>
              </w:rPr>
              <w:t xml:space="preserve">in </w:t>
            </w:r>
            <w:r w:rsidR="00581B82" w:rsidRPr="00E149E5">
              <w:rPr>
                <w:szCs w:val="24"/>
              </w:rPr>
              <w:t xml:space="preserve">sustainable </w:t>
            </w:r>
            <w:r w:rsidR="00D6079A" w:rsidRPr="00E149E5">
              <w:rPr>
                <w:szCs w:val="24"/>
              </w:rPr>
              <w:t xml:space="preserve">daily operation </w:t>
            </w:r>
            <w:r w:rsidR="00381863" w:rsidRPr="00E149E5">
              <w:rPr>
                <w:szCs w:val="24"/>
              </w:rPr>
              <w:t xml:space="preserve">in </w:t>
            </w:r>
            <w:r w:rsidR="00D6079A" w:rsidRPr="00E149E5">
              <w:rPr>
                <w:szCs w:val="24"/>
              </w:rPr>
              <w:t xml:space="preserve">all </w:t>
            </w:r>
            <w:r w:rsidR="00381863" w:rsidRPr="00E149E5">
              <w:rPr>
                <w:szCs w:val="24"/>
              </w:rPr>
              <w:t>provincial department</w:t>
            </w:r>
            <w:r w:rsidR="00D6079A" w:rsidRPr="00E149E5">
              <w:rPr>
                <w:szCs w:val="24"/>
              </w:rPr>
              <w:t xml:space="preserve">s and all Districts </w:t>
            </w:r>
            <w:r w:rsidR="00381863" w:rsidRPr="00E149E5">
              <w:rPr>
                <w:szCs w:val="24"/>
              </w:rPr>
              <w:t xml:space="preserve">and </w:t>
            </w:r>
            <w:r w:rsidR="00F26B80" w:rsidRPr="00E149E5">
              <w:rPr>
                <w:szCs w:val="24"/>
              </w:rPr>
              <w:t xml:space="preserve">has </w:t>
            </w:r>
            <w:r w:rsidR="00381863" w:rsidRPr="00E149E5">
              <w:rPr>
                <w:szCs w:val="24"/>
              </w:rPr>
              <w:t xml:space="preserve">helped </w:t>
            </w:r>
            <w:r w:rsidR="00C1003F" w:rsidRPr="00E149E5">
              <w:rPr>
                <w:szCs w:val="24"/>
              </w:rPr>
              <w:t>Luang Prabang p</w:t>
            </w:r>
            <w:r w:rsidR="00F26B80" w:rsidRPr="00E149E5">
              <w:rPr>
                <w:szCs w:val="24"/>
              </w:rPr>
              <w:t xml:space="preserve">rovince </w:t>
            </w:r>
            <w:r w:rsidR="00381863" w:rsidRPr="00E149E5">
              <w:rPr>
                <w:szCs w:val="24"/>
              </w:rPr>
              <w:t xml:space="preserve">to improve </w:t>
            </w:r>
            <w:r w:rsidR="00151898" w:rsidRPr="00E149E5">
              <w:rPr>
                <w:szCs w:val="24"/>
              </w:rPr>
              <w:t>budgeting and expenditure management of Provincial Services and other departments. R</w:t>
            </w:r>
            <w:r w:rsidR="00381863" w:rsidRPr="00E149E5">
              <w:rPr>
                <w:szCs w:val="24"/>
              </w:rPr>
              <w:t>evenue collection</w:t>
            </w:r>
            <w:r w:rsidR="00151898" w:rsidRPr="00E149E5">
              <w:rPr>
                <w:szCs w:val="24"/>
              </w:rPr>
              <w:t>,</w:t>
            </w:r>
            <w:r w:rsidR="00D6079A" w:rsidRPr="00E149E5">
              <w:rPr>
                <w:szCs w:val="24"/>
              </w:rPr>
              <w:t xml:space="preserve"> </w:t>
            </w:r>
            <w:r w:rsidR="00151898" w:rsidRPr="00E149E5">
              <w:rPr>
                <w:szCs w:val="24"/>
              </w:rPr>
              <w:t xml:space="preserve">transparency and accountability </w:t>
            </w:r>
            <w:r w:rsidR="00C1003F" w:rsidRPr="00E149E5">
              <w:rPr>
                <w:szCs w:val="24"/>
              </w:rPr>
              <w:t>have all been strengthened.</w:t>
            </w:r>
            <w:r w:rsidR="00996A4B" w:rsidRPr="00E149E5">
              <w:rPr>
                <w:szCs w:val="24"/>
              </w:rPr>
              <w:t xml:space="preserve"> Next step is to connect DoF to all provincial de</w:t>
            </w:r>
            <w:r w:rsidR="00E149E5" w:rsidRPr="00E149E5">
              <w:rPr>
                <w:szCs w:val="24"/>
              </w:rPr>
              <w:t>partments by optic-fibre cables for swift communication, reporting and sharing of information.</w:t>
            </w:r>
          </w:p>
          <w:p w:rsidR="0026074F" w:rsidRPr="005D2674" w:rsidRDefault="0026074F" w:rsidP="00A5563C">
            <w:pPr>
              <w:spacing w:before="60"/>
              <w:jc w:val="both"/>
              <w:rPr>
                <w:szCs w:val="24"/>
              </w:rPr>
            </w:pPr>
          </w:p>
          <w:p w:rsidR="00D87CAD" w:rsidRPr="00E149E5" w:rsidRDefault="00D772B0" w:rsidP="00EC0925">
            <w:pPr>
              <w:numPr>
                <w:ilvl w:val="0"/>
                <w:numId w:val="8"/>
              </w:numPr>
              <w:spacing w:before="60"/>
              <w:jc w:val="both"/>
              <w:rPr>
                <w:i/>
                <w:szCs w:val="24"/>
              </w:rPr>
            </w:pPr>
            <w:r w:rsidRPr="00E149E5">
              <w:rPr>
                <w:szCs w:val="24"/>
              </w:rPr>
              <w:t xml:space="preserve">Provincial finance undergoes full audit inspection by Central Committee on Inspection and </w:t>
            </w:r>
            <w:r w:rsidR="0037309F" w:rsidRPr="00E149E5">
              <w:rPr>
                <w:szCs w:val="24"/>
              </w:rPr>
              <w:t xml:space="preserve">a </w:t>
            </w:r>
            <w:r w:rsidRPr="00E149E5">
              <w:rPr>
                <w:szCs w:val="24"/>
              </w:rPr>
              <w:t>Provincial 3 year Audit Plan agreed with Ministry of Finance.</w:t>
            </w:r>
            <w:r w:rsidR="00D87CAD" w:rsidRPr="00E149E5">
              <w:rPr>
                <w:szCs w:val="24"/>
              </w:rPr>
              <w:t xml:space="preserve"> </w:t>
            </w:r>
          </w:p>
          <w:p w:rsidR="0026074F" w:rsidRPr="005D2674" w:rsidRDefault="0026074F" w:rsidP="00A5563C">
            <w:pPr>
              <w:spacing w:before="60"/>
              <w:jc w:val="both"/>
              <w:rPr>
                <w:szCs w:val="24"/>
              </w:rPr>
            </w:pPr>
          </w:p>
          <w:p w:rsidR="00603368" w:rsidRPr="00E149E5" w:rsidRDefault="00603368" w:rsidP="00EC0925">
            <w:pPr>
              <w:numPr>
                <w:ilvl w:val="0"/>
                <w:numId w:val="8"/>
              </w:numPr>
              <w:spacing w:before="60"/>
              <w:jc w:val="both"/>
              <w:rPr>
                <w:i/>
                <w:szCs w:val="24"/>
              </w:rPr>
            </w:pPr>
            <w:r w:rsidRPr="00E149E5">
              <w:rPr>
                <w:iCs/>
                <w:szCs w:val="24"/>
              </w:rPr>
              <w:t>One-Door-Service opened for Luang Prabang District citizens</w:t>
            </w:r>
            <w:r w:rsidR="00E149E5">
              <w:rPr>
                <w:iCs/>
                <w:szCs w:val="24"/>
              </w:rPr>
              <w:t>;</w:t>
            </w:r>
            <w:r w:rsidR="00E149E5" w:rsidRPr="00E149E5">
              <w:rPr>
                <w:iCs/>
                <w:szCs w:val="24"/>
              </w:rPr>
              <w:t xml:space="preserve"> staff retrained in 2010 for enhanced sustainability </w:t>
            </w:r>
            <w:r w:rsidR="00E149E5">
              <w:rPr>
                <w:iCs/>
                <w:szCs w:val="24"/>
              </w:rPr>
              <w:t>subsequent to</w:t>
            </w:r>
            <w:r w:rsidR="00E149E5" w:rsidRPr="00E149E5">
              <w:rPr>
                <w:iCs/>
                <w:szCs w:val="24"/>
              </w:rPr>
              <w:t xml:space="preserve"> significant staff rotation</w:t>
            </w:r>
            <w:r w:rsidR="00A35A0E" w:rsidRPr="00E149E5">
              <w:rPr>
                <w:iCs/>
                <w:szCs w:val="24"/>
              </w:rPr>
              <w:t>.</w:t>
            </w:r>
          </w:p>
          <w:p w:rsidR="0026074F" w:rsidRPr="005D2674" w:rsidRDefault="0026074F" w:rsidP="00A5563C">
            <w:pPr>
              <w:spacing w:before="60"/>
              <w:jc w:val="both"/>
              <w:rPr>
                <w:szCs w:val="24"/>
              </w:rPr>
            </w:pPr>
          </w:p>
          <w:p w:rsidR="0044646A" w:rsidRDefault="00C25113" w:rsidP="0044646A">
            <w:pPr>
              <w:numPr>
                <w:ilvl w:val="0"/>
                <w:numId w:val="8"/>
              </w:numPr>
              <w:spacing w:before="60"/>
              <w:jc w:val="both"/>
              <w:rPr>
                <w:bCs/>
                <w:szCs w:val="24"/>
              </w:rPr>
            </w:pPr>
            <w:r w:rsidRPr="00B802D9">
              <w:rPr>
                <w:szCs w:val="24"/>
              </w:rPr>
              <w:t xml:space="preserve">Functions and Job Descriptions are now current for </w:t>
            </w:r>
            <w:r w:rsidR="00FA3245" w:rsidRPr="00B802D9">
              <w:rPr>
                <w:szCs w:val="24"/>
              </w:rPr>
              <w:t xml:space="preserve">Health and Education provincial services </w:t>
            </w:r>
            <w:r w:rsidRPr="00B802D9">
              <w:rPr>
                <w:szCs w:val="24"/>
              </w:rPr>
              <w:t>staff in all 1</w:t>
            </w:r>
            <w:r w:rsidR="003D4459" w:rsidRPr="00B802D9">
              <w:rPr>
                <w:szCs w:val="24"/>
              </w:rPr>
              <w:t>2</w:t>
            </w:r>
            <w:r w:rsidRPr="00B802D9">
              <w:rPr>
                <w:szCs w:val="24"/>
              </w:rPr>
              <w:t xml:space="preserve"> Districts. Reporting systems for Health and Education Services improved </w:t>
            </w:r>
            <w:r w:rsidR="00B226AF" w:rsidRPr="00B802D9">
              <w:rPr>
                <w:bCs/>
                <w:szCs w:val="24"/>
              </w:rPr>
              <w:t xml:space="preserve">and </w:t>
            </w:r>
            <w:r w:rsidR="00541104" w:rsidRPr="00B802D9">
              <w:rPr>
                <w:bCs/>
                <w:szCs w:val="24"/>
                <w:lang w:bidi="ar-SA"/>
              </w:rPr>
              <w:t xml:space="preserve">action </w:t>
            </w:r>
            <w:r w:rsidRPr="00B802D9">
              <w:rPr>
                <w:bCs/>
                <w:szCs w:val="24"/>
                <w:lang w:bidi="ar-SA"/>
              </w:rPr>
              <w:t xml:space="preserve">training continued to strengthen the </w:t>
            </w:r>
            <w:r w:rsidR="00541104" w:rsidRPr="00B802D9">
              <w:rPr>
                <w:bCs/>
                <w:szCs w:val="24"/>
                <w:lang w:bidi="ar-SA"/>
              </w:rPr>
              <w:t>organizational ability to deliver selected basic services</w:t>
            </w:r>
            <w:r w:rsidR="00FD3A66" w:rsidRPr="00B802D9">
              <w:rPr>
                <w:bCs/>
                <w:szCs w:val="24"/>
                <w:lang w:bidi="ar-SA"/>
              </w:rPr>
              <w:t>.</w:t>
            </w:r>
            <w:r w:rsidR="00541104" w:rsidRPr="00B802D9">
              <w:rPr>
                <w:bCs/>
                <w:szCs w:val="24"/>
              </w:rPr>
              <w:t xml:space="preserve"> </w:t>
            </w:r>
            <w:r w:rsidR="00541104" w:rsidRPr="00B802D9">
              <w:rPr>
                <w:bCs/>
                <w:szCs w:val="24"/>
                <w:lang w:bidi="ar-SA"/>
              </w:rPr>
              <w:t xml:space="preserve"> </w:t>
            </w:r>
            <w:r w:rsidR="00B802D9" w:rsidRPr="00B802D9">
              <w:rPr>
                <w:bCs/>
                <w:szCs w:val="24"/>
              </w:rPr>
              <w:t xml:space="preserve">Strategic planning skills improved at provincial and district level </w:t>
            </w:r>
            <w:r w:rsidR="00B802D9" w:rsidRPr="00B802D9">
              <w:rPr>
                <w:bCs/>
                <w:szCs w:val="24"/>
              </w:rPr>
              <w:lastRenderedPageBreak/>
              <w:t>for both departments</w:t>
            </w:r>
            <w:r w:rsidR="00983484" w:rsidRPr="00B802D9">
              <w:rPr>
                <w:bCs/>
                <w:szCs w:val="24"/>
              </w:rPr>
              <w:t xml:space="preserve">. </w:t>
            </w:r>
          </w:p>
          <w:p w:rsidR="0044646A" w:rsidRDefault="0044646A" w:rsidP="0044646A">
            <w:pPr>
              <w:pStyle w:val="ListParagraph"/>
              <w:rPr>
                <w:iCs/>
                <w:szCs w:val="24"/>
              </w:rPr>
            </w:pPr>
          </w:p>
          <w:p w:rsidR="007A2C82" w:rsidRPr="0044646A" w:rsidRDefault="00E04EF8" w:rsidP="0044646A">
            <w:pPr>
              <w:numPr>
                <w:ilvl w:val="0"/>
                <w:numId w:val="8"/>
              </w:numPr>
              <w:spacing w:before="60"/>
              <w:jc w:val="both"/>
              <w:rPr>
                <w:bCs/>
                <w:szCs w:val="24"/>
              </w:rPr>
            </w:pPr>
            <w:r w:rsidRPr="0044646A">
              <w:rPr>
                <w:iCs/>
                <w:szCs w:val="24"/>
              </w:rPr>
              <w:t xml:space="preserve">Following the 2007 </w:t>
            </w:r>
            <w:r w:rsidR="00EE1D83" w:rsidRPr="0044646A">
              <w:rPr>
                <w:iCs/>
                <w:szCs w:val="24"/>
              </w:rPr>
              <w:t xml:space="preserve">Business </w:t>
            </w:r>
            <w:r w:rsidRPr="0044646A">
              <w:rPr>
                <w:iCs/>
                <w:szCs w:val="24"/>
              </w:rPr>
              <w:t xml:space="preserve">Investment </w:t>
            </w:r>
            <w:r w:rsidR="00EE1D83" w:rsidRPr="0044646A">
              <w:rPr>
                <w:iCs/>
                <w:szCs w:val="24"/>
              </w:rPr>
              <w:t>analys</w:t>
            </w:r>
            <w:r w:rsidRPr="0044646A">
              <w:rPr>
                <w:iCs/>
                <w:szCs w:val="24"/>
              </w:rPr>
              <w:t>is</w:t>
            </w:r>
            <w:r w:rsidR="00EE1D83" w:rsidRPr="0044646A">
              <w:rPr>
                <w:iCs/>
                <w:szCs w:val="24"/>
              </w:rPr>
              <w:t xml:space="preserve"> </w:t>
            </w:r>
            <w:r w:rsidR="00B27499" w:rsidRPr="0044646A">
              <w:rPr>
                <w:szCs w:val="24"/>
              </w:rPr>
              <w:t>to improved services to businesses and increased economic activity and revenue</w:t>
            </w:r>
            <w:r w:rsidR="00366B6C" w:rsidRPr="0044646A">
              <w:rPr>
                <w:szCs w:val="24"/>
              </w:rPr>
              <w:t>,</w:t>
            </w:r>
            <w:r w:rsidR="00366B6C" w:rsidRPr="0044646A">
              <w:rPr>
                <w:iCs/>
                <w:szCs w:val="24"/>
              </w:rPr>
              <w:t xml:space="preserve"> significant</w:t>
            </w:r>
            <w:r w:rsidRPr="0044646A">
              <w:rPr>
                <w:iCs/>
                <w:szCs w:val="24"/>
              </w:rPr>
              <w:t xml:space="preserve"> reduction in the time taken to get business </w:t>
            </w:r>
            <w:r w:rsidR="009F38D5" w:rsidRPr="0044646A">
              <w:rPr>
                <w:iCs/>
                <w:szCs w:val="24"/>
              </w:rPr>
              <w:t>licens</w:t>
            </w:r>
            <w:r w:rsidRPr="0044646A">
              <w:rPr>
                <w:iCs/>
                <w:szCs w:val="24"/>
              </w:rPr>
              <w:t xml:space="preserve">es </w:t>
            </w:r>
            <w:r w:rsidR="009F38D5" w:rsidRPr="0044646A">
              <w:rPr>
                <w:iCs/>
                <w:szCs w:val="24"/>
              </w:rPr>
              <w:t xml:space="preserve">in Luang Prabang </w:t>
            </w:r>
            <w:r w:rsidRPr="0044646A">
              <w:rPr>
                <w:iCs/>
                <w:szCs w:val="24"/>
              </w:rPr>
              <w:t xml:space="preserve">are </w:t>
            </w:r>
            <w:r w:rsidR="00B27499" w:rsidRPr="0044646A">
              <w:rPr>
                <w:iCs/>
                <w:szCs w:val="24"/>
              </w:rPr>
              <w:t>apparent</w:t>
            </w:r>
            <w:r w:rsidR="00120E32" w:rsidRPr="0044646A">
              <w:rPr>
                <w:iCs/>
                <w:szCs w:val="24"/>
              </w:rPr>
              <w:t>, from 217 to 45 days</w:t>
            </w:r>
            <w:r w:rsidR="00B27499" w:rsidRPr="0044646A">
              <w:rPr>
                <w:iCs/>
                <w:szCs w:val="24"/>
              </w:rPr>
              <w:t>.</w:t>
            </w:r>
            <w:r w:rsidRPr="0044646A">
              <w:rPr>
                <w:iCs/>
                <w:szCs w:val="24"/>
              </w:rPr>
              <w:t xml:space="preserve"> </w:t>
            </w:r>
            <w:r w:rsidR="00120E32" w:rsidRPr="0044646A">
              <w:rPr>
                <w:iCs/>
                <w:szCs w:val="24"/>
              </w:rPr>
              <w:t>DPI has in 2010 installed its own website for easier information on business environments and requirements in Luang Prabang Province.</w:t>
            </w:r>
            <w:r w:rsidR="00A0636A" w:rsidRPr="0044646A">
              <w:rPr>
                <w:szCs w:val="24"/>
              </w:rPr>
              <w:t xml:space="preserve"> </w:t>
            </w:r>
          </w:p>
          <w:p w:rsidR="0026074F" w:rsidRPr="00A5563C" w:rsidRDefault="0026074F" w:rsidP="00A5563C">
            <w:pPr>
              <w:spacing w:before="60"/>
              <w:jc w:val="both"/>
              <w:rPr>
                <w:bCs/>
                <w:szCs w:val="24"/>
                <w:lang w:val="en-GB"/>
              </w:rPr>
            </w:pPr>
          </w:p>
          <w:p w:rsidR="007A2C82" w:rsidRPr="00C82B3F" w:rsidRDefault="00120E32" w:rsidP="00EC0925">
            <w:pPr>
              <w:numPr>
                <w:ilvl w:val="0"/>
                <w:numId w:val="8"/>
              </w:numPr>
              <w:spacing w:before="60"/>
              <w:jc w:val="both"/>
              <w:rPr>
                <w:bCs/>
                <w:szCs w:val="24"/>
                <w:lang w:val="en-GB"/>
              </w:rPr>
            </w:pPr>
            <w:r w:rsidRPr="00C82B3F">
              <w:rPr>
                <w:bCs/>
                <w:szCs w:val="24"/>
              </w:rPr>
              <w:t>The Service Delivery Information System – a Provincial service delivery oversight tool - has been up and running since 2008 and has particularly benefitted the identification of project6s to be supported under Service Delivery Fund (SDF). In 2010 further efforts were made to clarify roles and functions between information users – mainly OoG – and information providers – mainly DPI and key departments – to ensure future sustainability and more</w:t>
            </w:r>
            <w:r w:rsidR="00C82B3F" w:rsidRPr="00C82B3F">
              <w:rPr>
                <w:bCs/>
                <w:szCs w:val="24"/>
              </w:rPr>
              <w:t xml:space="preserve"> effect use and application of information from SDIS.</w:t>
            </w:r>
            <w:r w:rsidRPr="00C82B3F">
              <w:rPr>
                <w:bCs/>
                <w:szCs w:val="24"/>
              </w:rPr>
              <w:t xml:space="preserve"> </w:t>
            </w:r>
          </w:p>
          <w:p w:rsidR="0026074F" w:rsidRPr="00A5563C" w:rsidRDefault="0026074F" w:rsidP="00A5563C">
            <w:pPr>
              <w:spacing w:before="60"/>
              <w:jc w:val="both"/>
              <w:rPr>
                <w:bCs/>
                <w:szCs w:val="24"/>
                <w:lang w:val="en-GB"/>
              </w:rPr>
            </w:pPr>
          </w:p>
          <w:p w:rsidR="00002945" w:rsidRPr="009E59CA" w:rsidRDefault="00002945" w:rsidP="00EC0925">
            <w:pPr>
              <w:numPr>
                <w:ilvl w:val="0"/>
                <w:numId w:val="8"/>
              </w:numPr>
              <w:spacing w:before="60"/>
              <w:jc w:val="both"/>
              <w:rPr>
                <w:bCs/>
                <w:szCs w:val="24"/>
                <w:lang w:val="en-GB"/>
              </w:rPr>
            </w:pPr>
            <w:r w:rsidRPr="009E59CA">
              <w:rPr>
                <w:bCs/>
                <w:szCs w:val="24"/>
                <w:lang w:val="en-GB"/>
              </w:rPr>
              <w:t xml:space="preserve">The Service Delivery Fund </w:t>
            </w:r>
            <w:r w:rsidR="00FA7BF5" w:rsidRPr="009E59CA">
              <w:t>contributed to the improvement in delivery of selected basic services for rural households</w:t>
            </w:r>
            <w:r w:rsidR="009E59CA" w:rsidRPr="009E59CA">
              <w:t xml:space="preserve"> with a poverty alleviation focused approach</w:t>
            </w:r>
            <w:r w:rsidRPr="009E59CA">
              <w:rPr>
                <w:bCs/>
                <w:szCs w:val="24"/>
                <w:lang w:val="en-GB"/>
              </w:rPr>
              <w:t xml:space="preserve">. </w:t>
            </w:r>
            <w:r w:rsidR="009E59CA" w:rsidRPr="009E59CA">
              <w:rPr>
                <w:bCs/>
                <w:szCs w:val="24"/>
                <w:lang w:val="en-GB"/>
              </w:rPr>
              <w:t>12 projects were contracted and completed during 2010, mainly within clean water supply and sanitation, primary education related activities, and to a lesser extent agriculture and LWU activities.</w:t>
            </w:r>
          </w:p>
          <w:p w:rsidR="0026074F" w:rsidRPr="00A5563C" w:rsidRDefault="0026074F" w:rsidP="00A5563C">
            <w:pPr>
              <w:spacing w:before="60"/>
              <w:jc w:val="both"/>
              <w:rPr>
                <w:bCs/>
                <w:szCs w:val="24"/>
                <w:lang w:val="en-GB"/>
              </w:rPr>
            </w:pPr>
          </w:p>
          <w:p w:rsidR="00A9141D" w:rsidRPr="00A5563C" w:rsidRDefault="002F0EC1" w:rsidP="009E59CA">
            <w:pPr>
              <w:numPr>
                <w:ilvl w:val="0"/>
                <w:numId w:val="8"/>
              </w:numPr>
              <w:jc w:val="both"/>
              <w:rPr>
                <w:bCs/>
                <w:szCs w:val="24"/>
                <w:lang w:val="en-GB"/>
              </w:rPr>
            </w:pPr>
            <w:r w:rsidRPr="00374ED0">
              <w:rPr>
                <w:szCs w:val="24"/>
              </w:rPr>
              <w:t>Capacity created in G</w:t>
            </w:r>
            <w:r w:rsidRPr="00374ED0">
              <w:rPr>
                <w:bCs/>
                <w:szCs w:val="24"/>
                <w:lang w:val="en-GB"/>
              </w:rPr>
              <w:t xml:space="preserve">PAR Resource Centre, which </w:t>
            </w:r>
            <w:r w:rsidR="00102BE5" w:rsidRPr="00374ED0">
              <w:rPr>
                <w:bCs/>
                <w:szCs w:val="24"/>
                <w:lang w:val="en-GB"/>
              </w:rPr>
              <w:t xml:space="preserve">now </w:t>
            </w:r>
            <w:r w:rsidRPr="00374ED0">
              <w:rPr>
                <w:bCs/>
                <w:szCs w:val="24"/>
                <w:lang w:val="en-GB"/>
              </w:rPr>
              <w:t xml:space="preserve">functions as </w:t>
            </w:r>
            <w:r w:rsidR="00102BE5" w:rsidRPr="00374ED0">
              <w:rPr>
                <w:bCs/>
                <w:szCs w:val="24"/>
                <w:lang w:val="en-GB"/>
              </w:rPr>
              <w:t xml:space="preserve">an integral </w:t>
            </w:r>
            <w:r w:rsidRPr="00374ED0">
              <w:rPr>
                <w:bCs/>
                <w:szCs w:val="24"/>
                <w:lang w:val="en-GB"/>
              </w:rPr>
              <w:t xml:space="preserve">part of Office of the Governor, </w:t>
            </w:r>
            <w:r w:rsidR="00102BE5" w:rsidRPr="00374ED0">
              <w:rPr>
                <w:bCs/>
                <w:szCs w:val="24"/>
                <w:lang w:val="en-GB"/>
              </w:rPr>
              <w:t xml:space="preserve">to implement a document management system for Office of the Governor and </w:t>
            </w:r>
            <w:r w:rsidRPr="00374ED0">
              <w:rPr>
                <w:bCs/>
                <w:szCs w:val="24"/>
                <w:lang w:val="en-GB"/>
              </w:rPr>
              <w:t>to foster</w:t>
            </w:r>
            <w:r w:rsidRPr="00374ED0">
              <w:rPr>
                <w:bCs/>
                <w:szCs w:val="24"/>
              </w:rPr>
              <w:t xml:space="preserve"> a</w:t>
            </w:r>
            <w:r w:rsidR="00A03AA3" w:rsidRPr="00374ED0">
              <w:rPr>
                <w:bCs/>
                <w:szCs w:val="24"/>
              </w:rPr>
              <w:t xml:space="preserve">wareness of GPAR and </w:t>
            </w:r>
            <w:r w:rsidR="00102BE5" w:rsidRPr="00374ED0">
              <w:rPr>
                <w:bCs/>
                <w:szCs w:val="24"/>
              </w:rPr>
              <w:t>lessons learned.</w:t>
            </w:r>
            <w:r w:rsidR="00A03AA3" w:rsidRPr="00374ED0">
              <w:rPr>
                <w:bCs/>
                <w:szCs w:val="24"/>
              </w:rPr>
              <w:t xml:space="preserve"> </w:t>
            </w:r>
          </w:p>
        </w:tc>
      </w:tr>
    </w:tbl>
    <w:p w:rsidR="00455BB1" w:rsidRDefault="00455BB1"/>
    <w:p w:rsidR="0058597F" w:rsidRDefault="0026074F">
      <w:r>
        <w:br w:type="page"/>
      </w: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3640"/>
        <w:gridCol w:w="1967"/>
        <w:gridCol w:w="1619"/>
      </w:tblGrid>
      <w:tr w:rsidR="0058597F" w:rsidRPr="00B049DD">
        <w:trPr>
          <w:trHeight w:val="889"/>
          <w:tblCellSpacing w:w="11" w:type="dxa"/>
          <w:jc w:val="center"/>
        </w:trPr>
        <w:tc>
          <w:tcPr>
            <w:tcW w:w="0" w:type="auto"/>
            <w:shd w:val="clear" w:color="auto" w:fill="FFFF99"/>
          </w:tcPr>
          <w:p w:rsidR="0058597F" w:rsidRPr="00B049DD" w:rsidRDefault="0058597F" w:rsidP="000D10BA">
            <w:pPr>
              <w:jc w:val="center"/>
              <w:rPr>
                <w:rFonts w:ascii="Arial" w:hAnsi="Arial" w:cs="Arial"/>
                <w:b/>
                <w:sz w:val="20"/>
                <w:szCs w:val="20"/>
              </w:rPr>
            </w:pPr>
            <w:r w:rsidRPr="00B049DD">
              <w:rPr>
                <w:rFonts w:ascii="Arial" w:hAnsi="Arial" w:cs="Arial"/>
                <w:b/>
                <w:sz w:val="20"/>
                <w:szCs w:val="20"/>
              </w:rPr>
              <w:t>Annual outputs (Results Based Management)</w:t>
            </w:r>
          </w:p>
          <w:p w:rsidR="0058597F" w:rsidRPr="00B049DD" w:rsidRDefault="0058597F" w:rsidP="000D10BA">
            <w:pPr>
              <w:jc w:val="center"/>
              <w:rPr>
                <w:rFonts w:ascii="Arial" w:hAnsi="Arial" w:cs="Arial"/>
                <w:b/>
                <w:sz w:val="20"/>
                <w:szCs w:val="20"/>
                <w:lang w:bidi="ar-SA"/>
              </w:rPr>
            </w:pPr>
          </w:p>
        </w:tc>
        <w:tc>
          <w:tcPr>
            <w:tcW w:w="5486" w:type="dxa"/>
            <w:shd w:val="clear" w:color="auto" w:fill="FFFF99"/>
          </w:tcPr>
          <w:p w:rsidR="0058597F" w:rsidRDefault="0058597F" w:rsidP="000D10BA">
            <w:pPr>
              <w:jc w:val="center"/>
              <w:rPr>
                <w:rFonts w:ascii="Arial" w:hAnsi="Arial" w:cs="Arial"/>
                <w:b/>
                <w:sz w:val="20"/>
                <w:szCs w:val="20"/>
              </w:rPr>
            </w:pPr>
            <w:r w:rsidRPr="00B049DD">
              <w:rPr>
                <w:rFonts w:ascii="Arial" w:hAnsi="Arial" w:cs="Arial"/>
                <w:b/>
                <w:sz w:val="20"/>
                <w:szCs w:val="20"/>
              </w:rPr>
              <w:t xml:space="preserve">Key activities completed during reporting period </w:t>
            </w:r>
          </w:p>
          <w:p w:rsidR="0058597F" w:rsidRPr="00B049DD" w:rsidRDefault="00DA233B" w:rsidP="00DA233B">
            <w:pPr>
              <w:jc w:val="center"/>
              <w:rPr>
                <w:rFonts w:ascii="Arial" w:hAnsi="Arial" w:cs="Arial"/>
                <w:b/>
                <w:sz w:val="20"/>
                <w:szCs w:val="20"/>
                <w:lang w:bidi="ar-SA"/>
              </w:rPr>
            </w:pPr>
            <w:r>
              <w:rPr>
                <w:rFonts w:ascii="Arial" w:hAnsi="Arial" w:cs="Arial"/>
                <w:b/>
                <w:sz w:val="20"/>
                <w:szCs w:val="20"/>
              </w:rPr>
              <w:t>(2010</w:t>
            </w:r>
            <w:r w:rsidR="0058597F">
              <w:rPr>
                <w:rFonts w:ascii="Arial" w:hAnsi="Arial" w:cs="Arial"/>
                <w:b/>
                <w:sz w:val="20"/>
                <w:szCs w:val="20"/>
              </w:rPr>
              <w:t>)</w:t>
            </w:r>
          </w:p>
        </w:tc>
        <w:tc>
          <w:tcPr>
            <w:tcW w:w="2424" w:type="dxa"/>
            <w:shd w:val="clear" w:color="auto" w:fill="FFFF99"/>
          </w:tcPr>
          <w:p w:rsidR="0058597F" w:rsidRPr="00B049DD" w:rsidRDefault="0058597F" w:rsidP="000D10BA">
            <w:pPr>
              <w:jc w:val="center"/>
              <w:rPr>
                <w:rFonts w:ascii="Arial" w:hAnsi="Arial" w:cs="Arial"/>
                <w:b/>
                <w:sz w:val="20"/>
                <w:szCs w:val="20"/>
              </w:rPr>
            </w:pPr>
            <w:r w:rsidRPr="00B049DD">
              <w:rPr>
                <w:rFonts w:ascii="Arial" w:hAnsi="Arial" w:cs="Arial"/>
                <w:b/>
                <w:sz w:val="20"/>
                <w:szCs w:val="20"/>
              </w:rPr>
              <w:t>Progress towards achieving outputs and targets achieved against indicators</w:t>
            </w:r>
          </w:p>
          <w:p w:rsidR="0058597F" w:rsidRPr="00B049DD" w:rsidRDefault="0058597F" w:rsidP="000D10BA">
            <w:pPr>
              <w:jc w:val="center"/>
              <w:rPr>
                <w:rFonts w:ascii="Arial" w:hAnsi="Arial" w:cs="Arial"/>
                <w:bCs/>
                <w:sz w:val="20"/>
                <w:szCs w:val="20"/>
                <w:lang w:bidi="ar-SA"/>
              </w:rPr>
            </w:pPr>
          </w:p>
        </w:tc>
        <w:tc>
          <w:tcPr>
            <w:tcW w:w="1727" w:type="dxa"/>
            <w:shd w:val="clear" w:color="auto" w:fill="FFFF99"/>
          </w:tcPr>
          <w:p w:rsidR="0058597F" w:rsidRPr="00B049DD" w:rsidRDefault="0058597F" w:rsidP="000D10BA">
            <w:pPr>
              <w:jc w:val="center"/>
              <w:rPr>
                <w:rFonts w:ascii="Arial" w:hAnsi="Arial" w:cs="Arial"/>
                <w:sz w:val="20"/>
                <w:szCs w:val="20"/>
                <w:lang w:bidi="ar-SA"/>
              </w:rPr>
            </w:pPr>
            <w:r w:rsidRPr="00B049DD">
              <w:rPr>
                <w:rFonts w:ascii="Arial" w:hAnsi="Arial" w:cs="Arial"/>
                <w:b/>
                <w:sz w:val="20"/>
                <w:szCs w:val="20"/>
              </w:rPr>
              <w:t xml:space="preserve">Comments, Issues &amp; management Actions </w:t>
            </w:r>
          </w:p>
        </w:tc>
      </w:tr>
      <w:tr w:rsidR="0058597F" w:rsidRPr="00B049DD">
        <w:trPr>
          <w:tblCellSpacing w:w="11" w:type="dxa"/>
          <w:jc w:val="center"/>
        </w:trPr>
        <w:tc>
          <w:tcPr>
            <w:tcW w:w="0" w:type="auto"/>
            <w:gridSpan w:val="4"/>
            <w:shd w:val="clear" w:color="auto" w:fill="FFFF99"/>
          </w:tcPr>
          <w:p w:rsidR="0058597F" w:rsidRPr="00B049DD" w:rsidRDefault="0058597F" w:rsidP="000D10BA">
            <w:pPr>
              <w:jc w:val="center"/>
              <w:rPr>
                <w:rFonts w:ascii="Arial" w:hAnsi="Arial" w:cs="Arial"/>
                <w:b/>
                <w:sz w:val="20"/>
                <w:szCs w:val="20"/>
              </w:rPr>
            </w:pPr>
            <w:r w:rsidRPr="00B049DD">
              <w:rPr>
                <w:rFonts w:ascii="Arial" w:hAnsi="Arial" w:cs="Arial"/>
                <w:b/>
                <w:sz w:val="20"/>
                <w:szCs w:val="20"/>
                <w:u w:val="single"/>
                <w:lang w:val="en-GB" w:bidi="ar-SA"/>
              </w:rPr>
              <w:t xml:space="preserve">Output 1: Strengthened decentralized administration and expenditure management </w:t>
            </w:r>
            <w:r w:rsidR="005B2686">
              <w:rPr>
                <w:rFonts w:ascii="Arial" w:hAnsi="Arial" w:cs="Arial"/>
                <w:b/>
                <w:sz w:val="20"/>
                <w:szCs w:val="20"/>
                <w:u w:val="single"/>
                <w:lang w:val="en-GB" w:bidi="ar-SA"/>
              </w:rPr>
              <w:t>CDR:</w:t>
            </w:r>
          </w:p>
        </w:tc>
      </w:tr>
      <w:tr w:rsidR="0058597F" w:rsidRPr="00B049DD">
        <w:trPr>
          <w:tblCellSpacing w:w="11" w:type="dxa"/>
          <w:jc w:val="center"/>
        </w:trPr>
        <w:tc>
          <w:tcPr>
            <w:tcW w:w="0" w:type="auto"/>
            <w:shd w:val="clear" w:color="auto" w:fill="auto"/>
          </w:tcPr>
          <w:p w:rsidR="0058597F" w:rsidRPr="00B049DD" w:rsidRDefault="0058597F" w:rsidP="000D10BA">
            <w:pPr>
              <w:rPr>
                <w:rFonts w:ascii="Arial" w:hAnsi="Arial" w:cs="Arial"/>
                <w:b/>
                <w:sz w:val="20"/>
                <w:szCs w:val="20"/>
                <w:u w:val="single"/>
                <w:lang w:val="en-GB" w:bidi="ar-SA"/>
              </w:rPr>
            </w:pPr>
            <w:r w:rsidRPr="00B049DD">
              <w:rPr>
                <w:rFonts w:ascii="Arial" w:hAnsi="Arial" w:cs="Arial"/>
                <w:b/>
                <w:sz w:val="20"/>
                <w:szCs w:val="20"/>
                <w:u w:val="single"/>
                <w:lang w:val="en-GB" w:bidi="ar-SA"/>
              </w:rPr>
              <w:t xml:space="preserve">1  </w:t>
            </w:r>
            <w:r w:rsidR="00DA233B">
              <w:rPr>
                <w:rFonts w:ascii="Arial" w:hAnsi="Arial" w:cs="Arial"/>
                <w:b/>
                <w:sz w:val="20"/>
                <w:szCs w:val="20"/>
                <w:u w:val="single"/>
                <w:lang w:val="en-GB" w:bidi="ar-SA"/>
              </w:rPr>
              <w:t xml:space="preserve">Consolidate decentralised </w:t>
            </w:r>
            <w:r w:rsidR="005D2674">
              <w:rPr>
                <w:rFonts w:ascii="Arial" w:hAnsi="Arial" w:cs="Arial"/>
                <w:b/>
                <w:sz w:val="20"/>
                <w:szCs w:val="20"/>
                <w:u w:val="single"/>
                <w:lang w:val="en-GB" w:bidi="ar-SA"/>
              </w:rPr>
              <w:t>e</w:t>
            </w:r>
            <w:r w:rsidR="00DA233B">
              <w:rPr>
                <w:rFonts w:ascii="Arial" w:hAnsi="Arial" w:cs="Arial"/>
                <w:b/>
                <w:sz w:val="20"/>
                <w:szCs w:val="20"/>
                <w:u w:val="single"/>
                <w:lang w:val="en-GB" w:bidi="ar-SA"/>
              </w:rPr>
              <w:t>xpenditure management</w:t>
            </w:r>
          </w:p>
          <w:p w:rsidR="0058597F" w:rsidRPr="00B049DD" w:rsidRDefault="0058597F" w:rsidP="000D10BA">
            <w:pPr>
              <w:rPr>
                <w:rFonts w:ascii="Arial" w:hAnsi="Arial" w:cs="Arial"/>
                <w:b/>
                <w:sz w:val="20"/>
                <w:szCs w:val="20"/>
                <w:lang w:val="en-GB" w:bidi="ar-SA"/>
              </w:rPr>
            </w:pPr>
          </w:p>
          <w:p w:rsidR="0058597F" w:rsidRPr="00DA233B" w:rsidRDefault="00DA233B" w:rsidP="00EC0925">
            <w:pPr>
              <w:numPr>
                <w:ilvl w:val="0"/>
                <w:numId w:val="10"/>
              </w:numPr>
              <w:tabs>
                <w:tab w:val="clear" w:pos="783"/>
                <w:tab w:val="num" w:pos="360"/>
              </w:tabs>
              <w:ind w:left="360" w:hanging="240"/>
              <w:rPr>
                <w:rFonts w:ascii="Arial" w:hAnsi="Arial" w:cs="Arial"/>
                <w:b/>
                <w:i/>
                <w:iCs/>
                <w:sz w:val="20"/>
                <w:szCs w:val="20"/>
                <w:lang w:val="en-GB" w:bidi="ar-SA"/>
              </w:rPr>
            </w:pPr>
            <w:r w:rsidRPr="00D86A9F">
              <w:rPr>
                <w:rFonts w:ascii="Arial" w:hAnsi="Arial" w:cs="Arial"/>
                <w:b/>
                <w:bCs/>
                <w:sz w:val="20"/>
                <w:szCs w:val="20"/>
                <w:u w:val="single"/>
                <w:lang w:eastAsia="en-GB"/>
              </w:rPr>
              <w:t>Indicator:</w:t>
            </w:r>
            <w:r w:rsidRPr="00D86A9F">
              <w:rPr>
                <w:rFonts w:ascii="Arial" w:hAnsi="Arial" w:cs="Arial"/>
                <w:b/>
                <w:bCs/>
                <w:sz w:val="20"/>
                <w:szCs w:val="20"/>
                <w:lang w:eastAsia="en-GB"/>
              </w:rPr>
              <w:t xml:space="preserve"> The number of Provincial govt. offices linked by fibre-optic to Department of Finance’s GFIS Server for Budget information and reporting  </w:t>
            </w:r>
            <w:r w:rsidRPr="00D86A9F">
              <w:rPr>
                <w:rFonts w:ascii="Arial" w:hAnsi="Arial" w:cs="Arial"/>
                <w:b/>
                <w:bCs/>
                <w:sz w:val="20"/>
                <w:szCs w:val="20"/>
                <w:u w:val="single"/>
                <w:lang w:eastAsia="en-GB"/>
              </w:rPr>
              <w:t>Target</w:t>
            </w:r>
            <w:r w:rsidRPr="00D86A9F">
              <w:rPr>
                <w:rFonts w:ascii="Arial" w:hAnsi="Arial" w:cs="Arial"/>
                <w:b/>
                <w:bCs/>
                <w:sz w:val="20"/>
                <w:szCs w:val="20"/>
                <w:lang w:eastAsia="en-GB"/>
              </w:rPr>
              <w:t xml:space="preserve"> :   14 Main provincial Depts are linked. B</w:t>
            </w:r>
            <w:r w:rsidRPr="00D86A9F">
              <w:rPr>
                <w:rFonts w:ascii="Arial" w:hAnsi="Arial" w:cs="Arial"/>
                <w:b/>
                <w:bCs/>
                <w:sz w:val="20"/>
                <w:szCs w:val="20"/>
                <w:u w:val="single"/>
                <w:lang w:eastAsia="en-GB"/>
              </w:rPr>
              <w:t>aseline</w:t>
            </w:r>
            <w:r w:rsidRPr="00D86A9F">
              <w:rPr>
                <w:rFonts w:ascii="Arial" w:hAnsi="Arial" w:cs="Arial"/>
                <w:b/>
                <w:bCs/>
                <w:sz w:val="20"/>
                <w:szCs w:val="20"/>
                <w:lang w:eastAsia="en-GB"/>
              </w:rPr>
              <w:t xml:space="preserve"> : Provincial Offices using computerized GFIS but no permanent real-time access to GFIS on DoF Server</w:t>
            </w:r>
            <w:r w:rsidR="0058597F" w:rsidRPr="00DA233B">
              <w:rPr>
                <w:rFonts w:ascii="Arial" w:hAnsi="Arial" w:cs="Arial"/>
                <w:b/>
                <w:i/>
                <w:iCs/>
                <w:sz w:val="20"/>
                <w:szCs w:val="20"/>
                <w:lang w:val="en-GB" w:bidi="ar-SA"/>
              </w:rPr>
              <w:t xml:space="preserve">   </w:t>
            </w:r>
          </w:p>
          <w:p w:rsidR="0058597F" w:rsidRPr="00B049DD" w:rsidRDefault="0058597F" w:rsidP="000D10BA">
            <w:pPr>
              <w:ind w:left="120"/>
              <w:rPr>
                <w:rFonts w:ascii="Arial" w:hAnsi="Arial" w:cs="Arial"/>
                <w:b/>
                <w:i/>
                <w:iCs/>
                <w:sz w:val="20"/>
                <w:szCs w:val="20"/>
                <w:lang w:val="en-GB" w:bidi="ar-SA"/>
              </w:rPr>
            </w:pPr>
            <w:r w:rsidRPr="00B049DD">
              <w:rPr>
                <w:rFonts w:ascii="Arial" w:hAnsi="Arial" w:cs="Arial"/>
                <w:b/>
                <w:i/>
                <w:iCs/>
                <w:sz w:val="20"/>
                <w:szCs w:val="20"/>
                <w:lang w:val="en-GB" w:bidi="ar-SA"/>
              </w:rPr>
              <w:t xml:space="preserve">     </w:t>
            </w:r>
          </w:p>
          <w:p w:rsidR="0058597F" w:rsidRPr="00B049DD" w:rsidRDefault="0058597F" w:rsidP="000D10BA">
            <w:pPr>
              <w:rPr>
                <w:rFonts w:ascii="Arial" w:hAnsi="Arial" w:cs="Arial"/>
                <w:b/>
                <w:i/>
                <w:iCs/>
                <w:sz w:val="20"/>
                <w:szCs w:val="20"/>
                <w:lang w:val="en-GB" w:bidi="ar-SA"/>
              </w:rPr>
            </w:pPr>
            <w:r w:rsidRPr="00B049DD">
              <w:rPr>
                <w:rFonts w:ascii="Arial" w:hAnsi="Arial" w:cs="Arial"/>
                <w:b/>
                <w:i/>
                <w:iCs/>
                <w:sz w:val="20"/>
                <w:szCs w:val="20"/>
                <w:lang w:val="en-GB" w:bidi="ar-SA"/>
              </w:rPr>
              <w:t xml:space="preserve">                                    </w:t>
            </w:r>
          </w:p>
          <w:p w:rsidR="0058597F" w:rsidRPr="00B049DD" w:rsidRDefault="0058597F" w:rsidP="000D10BA">
            <w:pPr>
              <w:ind w:left="119"/>
              <w:rPr>
                <w:rFonts w:ascii="Arial" w:hAnsi="Arial" w:cs="Arial"/>
                <w:b/>
                <w:sz w:val="20"/>
                <w:szCs w:val="20"/>
              </w:rPr>
            </w:pPr>
          </w:p>
        </w:tc>
        <w:tc>
          <w:tcPr>
            <w:tcW w:w="5486" w:type="dxa"/>
            <w:shd w:val="clear" w:color="auto" w:fill="auto"/>
          </w:tcPr>
          <w:p w:rsidR="0058597F" w:rsidRPr="00B049DD" w:rsidRDefault="0058597F" w:rsidP="00895684">
            <w:pPr>
              <w:ind w:left="720"/>
              <w:rPr>
                <w:rFonts w:ascii="Arial" w:hAnsi="Arial" w:cs="Arial"/>
                <w:bCs/>
                <w:iCs/>
                <w:sz w:val="20"/>
                <w:szCs w:val="20"/>
                <w:lang w:bidi="ar-SA"/>
              </w:rPr>
            </w:pPr>
          </w:p>
          <w:p w:rsidR="0058597F" w:rsidRPr="00B049DD" w:rsidRDefault="0058597F" w:rsidP="000D10BA">
            <w:pPr>
              <w:ind w:left="5"/>
              <w:rPr>
                <w:rFonts w:ascii="Arial" w:hAnsi="Arial" w:cs="Arial"/>
                <w:bCs/>
                <w:iCs/>
                <w:sz w:val="20"/>
                <w:szCs w:val="20"/>
                <w:lang w:bidi="ar-SA"/>
              </w:rPr>
            </w:pPr>
          </w:p>
          <w:p w:rsidR="0058597F" w:rsidRPr="00B049DD" w:rsidRDefault="0058597F" w:rsidP="00895684">
            <w:pPr>
              <w:ind w:left="720"/>
              <w:rPr>
                <w:rFonts w:ascii="Arial" w:hAnsi="Arial" w:cs="Arial"/>
                <w:bCs/>
                <w:iCs/>
                <w:sz w:val="20"/>
                <w:szCs w:val="20"/>
                <w:lang w:bidi="ar-SA"/>
              </w:rPr>
            </w:pPr>
          </w:p>
          <w:p w:rsidR="001652EC" w:rsidRPr="004006C8" w:rsidRDefault="001652EC" w:rsidP="00EC0925">
            <w:pPr>
              <w:numPr>
                <w:ilvl w:val="0"/>
                <w:numId w:val="11"/>
              </w:numPr>
              <w:tabs>
                <w:tab w:val="clear" w:pos="783"/>
                <w:tab w:val="num" w:pos="391"/>
              </w:tabs>
              <w:ind w:left="391"/>
              <w:rPr>
                <w:rFonts w:ascii="Univers Condensed" w:hAnsi="Univers Condensed"/>
                <w:sz w:val="20"/>
                <w:szCs w:val="20"/>
              </w:rPr>
            </w:pPr>
            <w:r w:rsidRPr="004006C8">
              <w:rPr>
                <w:rFonts w:ascii="Univers Condensed" w:hAnsi="Univers Condensed"/>
                <w:sz w:val="20"/>
                <w:szCs w:val="20"/>
              </w:rPr>
              <w:t>Installation of fibre optic system</w:t>
            </w:r>
            <w:r w:rsidR="007922D0">
              <w:rPr>
                <w:rFonts w:ascii="Univers Condensed" w:hAnsi="Univers Condensed"/>
                <w:sz w:val="20"/>
                <w:szCs w:val="20"/>
              </w:rPr>
              <w:t xml:space="preserve"> in DoF</w:t>
            </w:r>
          </w:p>
          <w:p w:rsidR="001652EC" w:rsidRPr="004006C8" w:rsidRDefault="001652EC" w:rsidP="001652EC">
            <w:pPr>
              <w:rPr>
                <w:rFonts w:ascii="Univers Condensed" w:hAnsi="Univers Condensed"/>
                <w:sz w:val="20"/>
                <w:szCs w:val="20"/>
              </w:rPr>
            </w:pPr>
          </w:p>
          <w:p w:rsidR="0058597F" w:rsidRPr="003D18AF" w:rsidRDefault="001652EC" w:rsidP="00EC0925">
            <w:pPr>
              <w:numPr>
                <w:ilvl w:val="0"/>
                <w:numId w:val="11"/>
              </w:numPr>
              <w:tabs>
                <w:tab w:val="clear" w:pos="783"/>
                <w:tab w:val="num" w:pos="391"/>
              </w:tabs>
              <w:ind w:left="391"/>
              <w:rPr>
                <w:rFonts w:ascii="Arial" w:hAnsi="Arial" w:cs="Arial"/>
                <w:sz w:val="20"/>
                <w:szCs w:val="20"/>
              </w:rPr>
            </w:pPr>
            <w:r w:rsidRPr="003D18AF">
              <w:rPr>
                <w:rFonts w:ascii="Univers Condensed" w:hAnsi="Univers Condensed"/>
                <w:sz w:val="20"/>
                <w:szCs w:val="20"/>
              </w:rPr>
              <w:t>TOT tr</w:t>
            </w:r>
            <w:r w:rsidR="003D18AF" w:rsidRPr="003D18AF">
              <w:rPr>
                <w:rFonts w:ascii="Univers Condensed" w:hAnsi="Univers Condensed"/>
                <w:sz w:val="20"/>
                <w:szCs w:val="20"/>
              </w:rPr>
              <w:t>ainin</w:t>
            </w:r>
            <w:r w:rsidRPr="003D18AF">
              <w:rPr>
                <w:rFonts w:ascii="Univers Condensed" w:hAnsi="Univers Condensed"/>
                <w:sz w:val="20"/>
                <w:szCs w:val="20"/>
              </w:rPr>
              <w:t>g. on ICT &amp; Computer at DoF</w:t>
            </w:r>
          </w:p>
          <w:p w:rsidR="0058597F" w:rsidRPr="00B049DD" w:rsidRDefault="0058597F" w:rsidP="00DA233B">
            <w:pPr>
              <w:ind w:left="720"/>
              <w:rPr>
                <w:rFonts w:ascii="Arial" w:hAnsi="Arial" w:cs="Arial"/>
                <w:sz w:val="20"/>
                <w:szCs w:val="20"/>
                <w:lang w:bidi="ar-SA"/>
              </w:rPr>
            </w:pPr>
          </w:p>
        </w:tc>
        <w:tc>
          <w:tcPr>
            <w:tcW w:w="2424" w:type="dxa"/>
            <w:shd w:val="clear" w:color="auto" w:fill="auto"/>
          </w:tcPr>
          <w:p w:rsidR="0058597F" w:rsidRPr="00B049DD" w:rsidRDefault="0058597F" w:rsidP="000D10BA">
            <w:pPr>
              <w:ind w:left="14"/>
              <w:rPr>
                <w:rFonts w:ascii="Arial" w:hAnsi="Arial" w:cs="Arial"/>
                <w:bCs/>
                <w:sz w:val="20"/>
                <w:szCs w:val="20"/>
              </w:rPr>
            </w:pPr>
          </w:p>
          <w:p w:rsidR="0058597F" w:rsidRPr="00B049DD" w:rsidRDefault="0058597F" w:rsidP="000D10BA">
            <w:pPr>
              <w:ind w:left="14"/>
              <w:rPr>
                <w:rFonts w:ascii="Arial" w:hAnsi="Arial" w:cs="Arial"/>
                <w:bCs/>
                <w:sz w:val="20"/>
                <w:szCs w:val="20"/>
              </w:rPr>
            </w:pPr>
          </w:p>
          <w:p w:rsidR="0058597F" w:rsidRDefault="007E55B7" w:rsidP="0058597F">
            <w:pPr>
              <w:numPr>
                <w:ilvl w:val="0"/>
                <w:numId w:val="7"/>
              </w:numPr>
              <w:tabs>
                <w:tab w:val="clear" w:pos="720"/>
                <w:tab w:val="num" w:pos="374"/>
              </w:tabs>
              <w:ind w:left="374"/>
              <w:rPr>
                <w:rFonts w:ascii="Arial" w:hAnsi="Arial" w:cs="Arial"/>
                <w:bCs/>
                <w:sz w:val="20"/>
                <w:szCs w:val="20"/>
              </w:rPr>
            </w:pPr>
            <w:r>
              <w:rPr>
                <w:rFonts w:ascii="Arial" w:hAnsi="Arial" w:cs="Arial"/>
                <w:bCs/>
                <w:sz w:val="20"/>
                <w:szCs w:val="20"/>
              </w:rPr>
              <w:t>Further training on IT provided to enhance sustainability</w:t>
            </w:r>
            <w:r w:rsidR="0058597F" w:rsidRPr="00B93B66">
              <w:rPr>
                <w:rFonts w:ascii="Arial" w:hAnsi="Arial" w:cs="Arial"/>
                <w:bCs/>
                <w:sz w:val="20"/>
                <w:szCs w:val="20"/>
              </w:rPr>
              <w:t>.</w:t>
            </w:r>
          </w:p>
          <w:p w:rsidR="00F64AD8" w:rsidRPr="00B93B66" w:rsidRDefault="00F64AD8" w:rsidP="00226B44">
            <w:pPr>
              <w:ind w:left="374"/>
              <w:rPr>
                <w:rFonts w:ascii="Arial" w:hAnsi="Arial" w:cs="Arial"/>
                <w:bCs/>
                <w:sz w:val="20"/>
                <w:szCs w:val="20"/>
              </w:rPr>
            </w:pPr>
          </w:p>
          <w:p w:rsidR="00F64AD8" w:rsidRPr="00E75334" w:rsidRDefault="007E55B7" w:rsidP="00F64AD8">
            <w:pPr>
              <w:numPr>
                <w:ilvl w:val="0"/>
                <w:numId w:val="7"/>
              </w:numPr>
              <w:tabs>
                <w:tab w:val="clear" w:pos="720"/>
                <w:tab w:val="num" w:pos="374"/>
              </w:tabs>
              <w:ind w:left="374"/>
              <w:rPr>
                <w:rFonts w:ascii="Arial" w:hAnsi="Arial"/>
                <w:bCs/>
                <w:sz w:val="20"/>
                <w:szCs w:val="20"/>
              </w:rPr>
            </w:pPr>
            <w:r>
              <w:rPr>
                <w:rFonts w:ascii="Arial" w:hAnsi="Arial"/>
                <w:bCs/>
                <w:sz w:val="20"/>
                <w:szCs w:val="20"/>
              </w:rPr>
              <w:t>The fibre-optic cabling has only been installed in DOF; connecting with the provincial departments is one of the future challenges</w:t>
            </w:r>
          </w:p>
          <w:p w:rsidR="0058597F" w:rsidRPr="00B049DD" w:rsidRDefault="0058597F" w:rsidP="000D10BA">
            <w:pPr>
              <w:rPr>
                <w:rFonts w:ascii="Arial" w:hAnsi="Arial" w:cs="Arial"/>
                <w:b/>
                <w:sz w:val="20"/>
                <w:szCs w:val="20"/>
              </w:rPr>
            </w:pPr>
          </w:p>
        </w:tc>
        <w:tc>
          <w:tcPr>
            <w:tcW w:w="1727" w:type="dxa"/>
            <w:shd w:val="clear" w:color="auto" w:fill="auto"/>
          </w:tcPr>
          <w:p w:rsidR="007E55B7" w:rsidRDefault="007E55B7" w:rsidP="000D10BA">
            <w:pPr>
              <w:rPr>
                <w:rFonts w:ascii="Arial" w:hAnsi="Arial" w:cs="Arial"/>
                <w:sz w:val="20"/>
                <w:szCs w:val="20"/>
              </w:rPr>
            </w:pPr>
          </w:p>
          <w:p w:rsidR="007E55B7" w:rsidRDefault="007E55B7" w:rsidP="000D10BA">
            <w:pPr>
              <w:rPr>
                <w:rFonts w:ascii="Arial" w:hAnsi="Arial" w:cs="Arial"/>
                <w:sz w:val="20"/>
                <w:szCs w:val="20"/>
              </w:rPr>
            </w:pPr>
          </w:p>
          <w:p w:rsidR="0058597F" w:rsidRDefault="007E55B7" w:rsidP="000D10BA">
            <w:pPr>
              <w:rPr>
                <w:rFonts w:ascii="Arial" w:hAnsi="Arial" w:cs="Arial"/>
                <w:sz w:val="20"/>
                <w:szCs w:val="20"/>
              </w:rPr>
            </w:pPr>
            <w:r>
              <w:rPr>
                <w:rFonts w:ascii="Arial" w:hAnsi="Arial" w:cs="Arial"/>
                <w:sz w:val="20"/>
                <w:szCs w:val="20"/>
              </w:rPr>
              <w:t>O</w:t>
            </w:r>
            <w:r w:rsidR="00263F29" w:rsidRPr="00B049DD">
              <w:rPr>
                <w:rFonts w:ascii="Arial" w:hAnsi="Arial" w:cs="Arial"/>
                <w:sz w:val="20"/>
                <w:szCs w:val="20"/>
              </w:rPr>
              <w:t xml:space="preserve">wnership and </w:t>
            </w:r>
            <w:r w:rsidR="00226B44">
              <w:rPr>
                <w:rFonts w:ascii="Arial" w:hAnsi="Arial" w:cs="Arial"/>
                <w:sz w:val="20"/>
                <w:szCs w:val="20"/>
              </w:rPr>
              <w:t xml:space="preserve">technical </w:t>
            </w:r>
            <w:r w:rsidR="00263F29" w:rsidRPr="00B049DD">
              <w:rPr>
                <w:rFonts w:ascii="Arial" w:hAnsi="Arial" w:cs="Arial"/>
                <w:sz w:val="20"/>
                <w:szCs w:val="20"/>
              </w:rPr>
              <w:t>sustainability of the provincial Financial Management system</w:t>
            </w:r>
            <w:r>
              <w:rPr>
                <w:rFonts w:ascii="Arial" w:hAnsi="Arial" w:cs="Arial"/>
                <w:sz w:val="20"/>
                <w:szCs w:val="20"/>
              </w:rPr>
              <w:t xml:space="preserve"> high.</w:t>
            </w:r>
          </w:p>
          <w:p w:rsidR="00226B44" w:rsidRDefault="00226B44" w:rsidP="000D10BA">
            <w:pPr>
              <w:rPr>
                <w:rFonts w:ascii="Arial" w:hAnsi="Arial" w:cs="Arial"/>
                <w:sz w:val="20"/>
                <w:szCs w:val="20"/>
              </w:rPr>
            </w:pPr>
          </w:p>
          <w:p w:rsidR="00226B44" w:rsidRDefault="00226B44" w:rsidP="000D10BA">
            <w:pPr>
              <w:rPr>
                <w:rFonts w:ascii="Arial" w:hAnsi="Arial" w:cs="Arial"/>
                <w:sz w:val="20"/>
                <w:szCs w:val="20"/>
              </w:rPr>
            </w:pPr>
          </w:p>
          <w:p w:rsidR="00226B44" w:rsidRPr="00B049DD" w:rsidRDefault="00226B44" w:rsidP="000D10BA">
            <w:pPr>
              <w:rPr>
                <w:rFonts w:ascii="Arial" w:hAnsi="Arial" w:cs="Arial"/>
                <w:sz w:val="20"/>
                <w:szCs w:val="20"/>
              </w:rPr>
            </w:pPr>
          </w:p>
        </w:tc>
      </w:tr>
      <w:tr w:rsidR="0058597F" w:rsidRPr="00B049DD">
        <w:trPr>
          <w:tblCellSpacing w:w="11" w:type="dxa"/>
          <w:jc w:val="center"/>
        </w:trPr>
        <w:tc>
          <w:tcPr>
            <w:tcW w:w="0" w:type="auto"/>
            <w:shd w:val="clear" w:color="auto" w:fill="auto"/>
          </w:tcPr>
          <w:p w:rsidR="0058597F" w:rsidRPr="005F1CA4" w:rsidRDefault="0058597F" w:rsidP="000D10BA">
            <w:pPr>
              <w:rPr>
                <w:rFonts w:ascii="Arial" w:hAnsi="Arial" w:cs="Arial"/>
                <w:b/>
                <w:sz w:val="20"/>
                <w:szCs w:val="20"/>
                <w:u w:val="single"/>
                <w:lang w:val="en-GB" w:bidi="ar-SA"/>
              </w:rPr>
            </w:pPr>
            <w:r w:rsidRPr="005F1CA4">
              <w:rPr>
                <w:rFonts w:ascii="Arial" w:hAnsi="Arial" w:cs="Arial"/>
                <w:b/>
                <w:sz w:val="20"/>
                <w:szCs w:val="20"/>
                <w:u w:val="single"/>
                <w:lang w:val="en-GB" w:bidi="ar-SA"/>
              </w:rPr>
              <w:t xml:space="preserve">2 </w:t>
            </w:r>
            <w:r w:rsidR="005F1CA4" w:rsidRPr="005F1CA4">
              <w:rPr>
                <w:rFonts w:ascii="Arial" w:hAnsi="Arial" w:cs="Arial"/>
                <w:b/>
                <w:sz w:val="20"/>
                <w:szCs w:val="20"/>
                <w:u w:val="single"/>
                <w:lang w:val="en-GB" w:bidi="ar-SA"/>
              </w:rPr>
              <w:t xml:space="preserve">Consolidate HR / Provincial </w:t>
            </w:r>
            <w:r w:rsidR="007922D0">
              <w:rPr>
                <w:rFonts w:ascii="Arial" w:hAnsi="Arial" w:cs="Arial"/>
                <w:b/>
                <w:sz w:val="20"/>
                <w:szCs w:val="20"/>
                <w:u w:val="single"/>
                <w:lang w:val="en-GB" w:bidi="ar-SA"/>
              </w:rPr>
              <w:t xml:space="preserve">Committee for </w:t>
            </w:r>
            <w:r w:rsidR="005F1CA4" w:rsidRPr="005F1CA4">
              <w:rPr>
                <w:rFonts w:ascii="Arial" w:hAnsi="Arial" w:cs="Arial"/>
                <w:b/>
                <w:sz w:val="20"/>
                <w:szCs w:val="20"/>
                <w:u w:val="single"/>
                <w:lang w:val="en-GB" w:bidi="ar-SA"/>
              </w:rPr>
              <w:t>Organisation and Personnel</w:t>
            </w:r>
          </w:p>
          <w:p w:rsidR="0058597F" w:rsidRPr="00B049DD" w:rsidRDefault="0058597F" w:rsidP="000D10BA">
            <w:pPr>
              <w:rPr>
                <w:rFonts w:ascii="Arial" w:hAnsi="Arial" w:cs="Arial"/>
                <w:b/>
                <w:i/>
                <w:sz w:val="20"/>
                <w:szCs w:val="20"/>
                <w:lang w:val="en-GB" w:bidi="ar-SA"/>
              </w:rPr>
            </w:pPr>
          </w:p>
          <w:p w:rsidR="0058597F" w:rsidRPr="005F1CA4" w:rsidRDefault="005F1CA4" w:rsidP="00EC0925">
            <w:pPr>
              <w:numPr>
                <w:ilvl w:val="0"/>
                <w:numId w:val="11"/>
              </w:numPr>
              <w:tabs>
                <w:tab w:val="clear" w:pos="783"/>
                <w:tab w:val="num" w:pos="360"/>
              </w:tabs>
              <w:ind w:left="360"/>
              <w:rPr>
                <w:rFonts w:ascii="Arial" w:hAnsi="Arial" w:cs="Arial"/>
                <w:b/>
                <w:i/>
                <w:sz w:val="20"/>
                <w:szCs w:val="20"/>
                <w:lang w:val="en-GB" w:bidi="ar-SA"/>
              </w:rPr>
            </w:pPr>
            <w:r w:rsidRPr="00665626">
              <w:rPr>
                <w:rFonts w:ascii="Arial" w:hAnsi="Arial" w:cs="Arial"/>
                <w:b/>
                <w:bCs/>
                <w:sz w:val="20"/>
                <w:szCs w:val="20"/>
                <w:u w:val="single"/>
                <w:lang w:eastAsia="en-GB"/>
              </w:rPr>
              <w:t xml:space="preserve">Indicator </w:t>
            </w:r>
            <w:r w:rsidRPr="00665626">
              <w:rPr>
                <w:rFonts w:ascii="Arial" w:hAnsi="Arial" w:cs="Arial"/>
                <w:b/>
                <w:bCs/>
                <w:sz w:val="20"/>
                <w:szCs w:val="20"/>
                <w:lang w:eastAsia="en-GB"/>
              </w:rPr>
              <w:t xml:space="preserve">: No of PCOP staff trained in Personnel Database applications. </w:t>
            </w:r>
            <w:r w:rsidRPr="00665626">
              <w:rPr>
                <w:rFonts w:ascii="Arial" w:hAnsi="Arial" w:cs="Arial"/>
                <w:b/>
                <w:bCs/>
                <w:sz w:val="20"/>
                <w:szCs w:val="20"/>
                <w:u w:val="single"/>
                <w:lang w:eastAsia="en-GB"/>
              </w:rPr>
              <w:t>Target:</w:t>
            </w:r>
            <w:r w:rsidRPr="00665626">
              <w:rPr>
                <w:rFonts w:ascii="Arial" w:hAnsi="Arial" w:cs="Arial"/>
                <w:b/>
                <w:bCs/>
                <w:sz w:val="20"/>
                <w:szCs w:val="20"/>
                <w:lang w:eastAsia="en-GB"/>
              </w:rPr>
              <w:t xml:space="preserve"> 3 key PCOP staff </w:t>
            </w:r>
            <w:r w:rsidRPr="00665626">
              <w:rPr>
                <w:rFonts w:ascii="Arial" w:hAnsi="Arial" w:cs="Arial"/>
                <w:b/>
                <w:bCs/>
                <w:sz w:val="20"/>
                <w:szCs w:val="20"/>
                <w:lang w:eastAsia="en-GB"/>
              </w:rPr>
              <w:lastRenderedPageBreak/>
              <w:t xml:space="preserve">trained and using Personnel Database. </w:t>
            </w:r>
            <w:r w:rsidRPr="00665626">
              <w:rPr>
                <w:rFonts w:ascii="Arial" w:hAnsi="Arial" w:cs="Arial"/>
                <w:b/>
                <w:bCs/>
                <w:sz w:val="20"/>
                <w:szCs w:val="20"/>
                <w:u w:val="single"/>
                <w:lang w:eastAsia="en-GB"/>
              </w:rPr>
              <w:t>Baseline:</w:t>
            </w:r>
            <w:r w:rsidRPr="00665626">
              <w:rPr>
                <w:rFonts w:ascii="Arial" w:hAnsi="Arial" w:cs="Arial"/>
                <w:b/>
                <w:bCs/>
                <w:sz w:val="20"/>
                <w:szCs w:val="20"/>
                <w:lang w:eastAsia="en-GB"/>
              </w:rPr>
              <w:t xml:space="preserve"> Personnel management database not in general use</w:t>
            </w:r>
            <w:r w:rsidR="0058597F" w:rsidRPr="005F1CA4">
              <w:rPr>
                <w:rFonts w:ascii="Arial" w:hAnsi="Arial" w:cs="Arial"/>
                <w:b/>
                <w:i/>
                <w:sz w:val="20"/>
                <w:szCs w:val="20"/>
                <w:lang w:val="en-GB" w:bidi="ar-SA"/>
              </w:rPr>
              <w:t xml:space="preserve">                                                                   </w:t>
            </w:r>
          </w:p>
        </w:tc>
        <w:tc>
          <w:tcPr>
            <w:tcW w:w="5486" w:type="dxa"/>
            <w:shd w:val="clear" w:color="auto" w:fill="auto"/>
          </w:tcPr>
          <w:p w:rsidR="0058597F" w:rsidRPr="00B049DD" w:rsidRDefault="0058597F" w:rsidP="00895684">
            <w:pPr>
              <w:ind w:left="720"/>
              <w:rPr>
                <w:rFonts w:ascii="Arial" w:hAnsi="Arial" w:cs="Arial"/>
                <w:bCs/>
                <w:iCs/>
                <w:sz w:val="20"/>
                <w:szCs w:val="20"/>
                <w:lang w:bidi="ar-SA"/>
              </w:rPr>
            </w:pPr>
          </w:p>
          <w:p w:rsidR="0058597F" w:rsidRPr="00B049DD" w:rsidRDefault="0058597F" w:rsidP="000D10BA">
            <w:pPr>
              <w:ind w:left="-190"/>
              <w:rPr>
                <w:rFonts w:ascii="Arial" w:hAnsi="Arial" w:cs="Arial"/>
                <w:sz w:val="20"/>
                <w:szCs w:val="20"/>
              </w:rPr>
            </w:pPr>
          </w:p>
          <w:p w:rsidR="007922D0" w:rsidRDefault="007922D0" w:rsidP="003D18AF">
            <w:pPr>
              <w:rPr>
                <w:rFonts w:ascii="Arial" w:hAnsi="Arial"/>
                <w:bCs/>
                <w:iCs/>
                <w:sz w:val="20"/>
                <w:szCs w:val="20"/>
                <w:lang w:bidi="ar-SA"/>
              </w:rPr>
            </w:pPr>
          </w:p>
          <w:p w:rsidR="007922D0" w:rsidRDefault="007922D0" w:rsidP="003D18AF">
            <w:pPr>
              <w:rPr>
                <w:rFonts w:ascii="Arial" w:hAnsi="Arial"/>
                <w:bCs/>
                <w:iCs/>
                <w:sz w:val="20"/>
                <w:szCs w:val="20"/>
                <w:lang w:bidi="ar-SA"/>
              </w:rPr>
            </w:pPr>
          </w:p>
          <w:p w:rsidR="007922D0" w:rsidRDefault="007922D0" w:rsidP="003D18AF">
            <w:pPr>
              <w:rPr>
                <w:rFonts w:ascii="Arial" w:hAnsi="Arial"/>
                <w:bCs/>
                <w:iCs/>
                <w:sz w:val="20"/>
                <w:szCs w:val="20"/>
                <w:lang w:bidi="ar-SA"/>
              </w:rPr>
            </w:pPr>
          </w:p>
          <w:p w:rsidR="003D18AF" w:rsidRDefault="003D18AF" w:rsidP="00EC0925">
            <w:pPr>
              <w:numPr>
                <w:ilvl w:val="0"/>
                <w:numId w:val="11"/>
              </w:numPr>
              <w:tabs>
                <w:tab w:val="clear" w:pos="783"/>
                <w:tab w:val="num" w:pos="355"/>
              </w:tabs>
              <w:ind w:left="355"/>
              <w:rPr>
                <w:rFonts w:ascii="Arial" w:hAnsi="Arial"/>
                <w:bCs/>
                <w:iCs/>
                <w:sz w:val="20"/>
                <w:szCs w:val="20"/>
                <w:lang w:bidi="ar-SA"/>
              </w:rPr>
            </w:pPr>
            <w:r>
              <w:rPr>
                <w:rFonts w:ascii="Arial" w:hAnsi="Arial"/>
                <w:bCs/>
                <w:iCs/>
                <w:sz w:val="20"/>
                <w:szCs w:val="20"/>
                <w:lang w:bidi="ar-SA"/>
              </w:rPr>
              <w:t xml:space="preserve">Computer training for Database management (PIMS) </w:t>
            </w:r>
            <w:r w:rsidR="007922D0">
              <w:rPr>
                <w:rFonts w:ascii="Arial" w:hAnsi="Arial"/>
                <w:bCs/>
                <w:iCs/>
                <w:sz w:val="20"/>
                <w:szCs w:val="20"/>
                <w:lang w:bidi="ar-SA"/>
              </w:rPr>
              <w:t xml:space="preserve">in </w:t>
            </w:r>
            <w:r>
              <w:rPr>
                <w:rFonts w:ascii="Arial" w:hAnsi="Arial"/>
                <w:bCs/>
                <w:iCs/>
                <w:sz w:val="20"/>
                <w:szCs w:val="20"/>
                <w:lang w:bidi="ar-SA"/>
              </w:rPr>
              <w:t xml:space="preserve">Xieng Ngeun District </w:t>
            </w:r>
          </w:p>
          <w:p w:rsidR="0058597F" w:rsidRPr="001F341E" w:rsidRDefault="0058597F" w:rsidP="003D18AF">
            <w:pPr>
              <w:ind w:left="391"/>
              <w:rPr>
                <w:rFonts w:ascii="Arial" w:hAnsi="Arial" w:cs="Arial"/>
                <w:sz w:val="20"/>
                <w:szCs w:val="20"/>
              </w:rPr>
            </w:pPr>
          </w:p>
        </w:tc>
        <w:tc>
          <w:tcPr>
            <w:tcW w:w="2424" w:type="dxa"/>
            <w:shd w:val="clear" w:color="auto" w:fill="auto"/>
          </w:tcPr>
          <w:p w:rsidR="0058597F" w:rsidRPr="00B049DD" w:rsidRDefault="0058597F" w:rsidP="007E55B7">
            <w:pPr>
              <w:ind w:left="254"/>
              <w:rPr>
                <w:rFonts w:ascii="Arial" w:hAnsi="Arial" w:cs="Arial"/>
                <w:b/>
                <w:sz w:val="20"/>
                <w:szCs w:val="20"/>
              </w:rPr>
            </w:pPr>
          </w:p>
        </w:tc>
        <w:tc>
          <w:tcPr>
            <w:tcW w:w="1727" w:type="dxa"/>
            <w:shd w:val="clear" w:color="auto" w:fill="auto"/>
          </w:tcPr>
          <w:p w:rsidR="0058597F" w:rsidRPr="00B049DD" w:rsidRDefault="00C30675" w:rsidP="00895684">
            <w:pPr>
              <w:rPr>
                <w:rFonts w:ascii="Arial" w:hAnsi="Arial" w:cs="Arial"/>
                <w:bCs/>
                <w:sz w:val="20"/>
                <w:szCs w:val="20"/>
              </w:rPr>
            </w:pPr>
            <w:r>
              <w:rPr>
                <w:rFonts w:ascii="Arial" w:hAnsi="Arial" w:cs="Arial"/>
                <w:bCs/>
                <w:sz w:val="20"/>
                <w:szCs w:val="20"/>
              </w:rPr>
              <w:t xml:space="preserve">Has internal Personnel management database, but more work / support to enable an operating external database system to go into general use.  </w:t>
            </w:r>
          </w:p>
        </w:tc>
      </w:tr>
      <w:tr w:rsidR="0058597F" w:rsidRPr="00B049DD">
        <w:trPr>
          <w:tblCellSpacing w:w="11" w:type="dxa"/>
          <w:jc w:val="center"/>
        </w:trPr>
        <w:tc>
          <w:tcPr>
            <w:tcW w:w="0" w:type="auto"/>
            <w:shd w:val="clear" w:color="auto" w:fill="auto"/>
          </w:tcPr>
          <w:p w:rsidR="0058597F" w:rsidRPr="00B049DD" w:rsidRDefault="0058597F" w:rsidP="000D10BA">
            <w:pPr>
              <w:rPr>
                <w:rFonts w:ascii="Arial" w:hAnsi="Arial" w:cs="Arial"/>
                <w:b/>
                <w:i/>
                <w:sz w:val="20"/>
                <w:szCs w:val="20"/>
                <w:u w:val="single"/>
                <w:lang w:val="en-GB" w:bidi="ar-SA"/>
              </w:rPr>
            </w:pPr>
            <w:r w:rsidRPr="00B049DD">
              <w:rPr>
                <w:rFonts w:ascii="Arial" w:hAnsi="Arial" w:cs="Arial"/>
                <w:b/>
                <w:i/>
                <w:sz w:val="20"/>
                <w:szCs w:val="20"/>
                <w:u w:val="single"/>
                <w:lang w:val="en-GB" w:bidi="ar-SA"/>
              </w:rPr>
              <w:lastRenderedPageBreak/>
              <w:t xml:space="preserve">3   </w:t>
            </w:r>
            <w:r w:rsidR="005F1CA4" w:rsidRPr="005F1CA4">
              <w:rPr>
                <w:rFonts w:ascii="Arial" w:hAnsi="Arial" w:cs="Arial"/>
                <w:b/>
                <w:sz w:val="20"/>
                <w:szCs w:val="20"/>
                <w:u w:val="single"/>
                <w:lang w:val="en-GB" w:bidi="ar-SA"/>
              </w:rPr>
              <w:t>Sustain citizens One Door Service (ODS)</w:t>
            </w:r>
            <w:r w:rsidRPr="00B049DD">
              <w:rPr>
                <w:rFonts w:ascii="Arial" w:hAnsi="Arial" w:cs="Arial"/>
                <w:b/>
                <w:i/>
                <w:sz w:val="20"/>
                <w:szCs w:val="20"/>
                <w:u w:val="single"/>
                <w:lang w:val="en-GB" w:bidi="ar-SA"/>
              </w:rPr>
              <w:t xml:space="preserve"> </w:t>
            </w:r>
          </w:p>
          <w:p w:rsidR="0058597F" w:rsidRPr="00B049DD" w:rsidRDefault="0058597F" w:rsidP="000D10BA">
            <w:pPr>
              <w:rPr>
                <w:rFonts w:ascii="Arial" w:hAnsi="Arial" w:cs="Arial"/>
                <w:b/>
                <w:i/>
                <w:sz w:val="20"/>
                <w:szCs w:val="20"/>
                <w:lang w:val="en-GB" w:bidi="ar-SA"/>
              </w:rPr>
            </w:pPr>
          </w:p>
          <w:p w:rsidR="0058597F" w:rsidRPr="007E55B7" w:rsidRDefault="0058597F" w:rsidP="007E55B7">
            <w:pPr>
              <w:rPr>
                <w:rFonts w:ascii="Arial" w:hAnsi="Arial" w:cs="Arial"/>
                <w:iCs/>
                <w:sz w:val="20"/>
                <w:szCs w:val="20"/>
                <w:lang w:val="en-GB" w:bidi="ar-SA"/>
              </w:rPr>
            </w:pPr>
          </w:p>
          <w:p w:rsidR="0058597F" w:rsidRPr="00B049DD" w:rsidRDefault="0058597F" w:rsidP="000D10BA">
            <w:pPr>
              <w:rPr>
                <w:rFonts w:ascii="Arial" w:hAnsi="Arial" w:cs="Arial"/>
                <w:b/>
                <w:i/>
                <w:sz w:val="20"/>
                <w:szCs w:val="20"/>
                <w:lang w:val="en-GB" w:bidi="ar-SA"/>
              </w:rPr>
            </w:pPr>
          </w:p>
        </w:tc>
        <w:tc>
          <w:tcPr>
            <w:tcW w:w="5486" w:type="dxa"/>
            <w:shd w:val="clear" w:color="auto" w:fill="auto"/>
          </w:tcPr>
          <w:p w:rsidR="0058597F" w:rsidRPr="00B049DD" w:rsidRDefault="0058597F" w:rsidP="00F64AD8">
            <w:pPr>
              <w:ind w:left="720"/>
              <w:rPr>
                <w:rFonts w:ascii="Arial" w:hAnsi="Arial" w:cs="Arial"/>
                <w:bCs/>
                <w:iCs/>
                <w:sz w:val="20"/>
                <w:szCs w:val="20"/>
              </w:rPr>
            </w:pPr>
          </w:p>
          <w:p w:rsidR="007922D0" w:rsidRPr="00027FE2" w:rsidRDefault="00CB6F93" w:rsidP="00EC0925">
            <w:pPr>
              <w:numPr>
                <w:ilvl w:val="0"/>
                <w:numId w:val="12"/>
              </w:numPr>
              <w:tabs>
                <w:tab w:val="clear" w:pos="720"/>
                <w:tab w:val="num" w:pos="355"/>
              </w:tabs>
              <w:ind w:left="355"/>
              <w:rPr>
                <w:rFonts w:ascii="Arial" w:hAnsi="Arial" w:cs="Arial"/>
                <w:sz w:val="20"/>
                <w:szCs w:val="20"/>
              </w:rPr>
            </w:pPr>
            <w:r>
              <w:rPr>
                <w:rFonts w:ascii="Arial" w:hAnsi="Arial" w:cs="Arial"/>
                <w:sz w:val="20"/>
                <w:szCs w:val="20"/>
                <w:lang w:eastAsia="en-GB"/>
              </w:rPr>
              <w:t xml:space="preserve">ODS LP District </w:t>
            </w:r>
            <w:r w:rsidRPr="001266B6">
              <w:rPr>
                <w:rFonts w:ascii="Arial" w:hAnsi="Arial" w:cs="Arial"/>
                <w:sz w:val="20"/>
                <w:szCs w:val="20"/>
                <w:lang w:eastAsia="en-GB"/>
              </w:rPr>
              <w:t>Management/Staff follow-on training on ODS operations &amp; IT training</w:t>
            </w:r>
            <w:r w:rsidR="007922D0">
              <w:rPr>
                <w:rFonts w:ascii="Arial" w:hAnsi="Arial" w:cs="Arial"/>
                <w:sz w:val="20"/>
                <w:szCs w:val="20"/>
                <w:lang w:eastAsia="en-GB"/>
              </w:rPr>
              <w:t>.</w:t>
            </w:r>
          </w:p>
          <w:p w:rsidR="0058597F" w:rsidRPr="00027FE2" w:rsidRDefault="0058597F" w:rsidP="007922D0">
            <w:pPr>
              <w:ind w:left="355"/>
              <w:rPr>
                <w:rFonts w:ascii="Arial" w:hAnsi="Arial" w:cs="Arial"/>
                <w:sz w:val="20"/>
                <w:szCs w:val="20"/>
              </w:rPr>
            </w:pPr>
          </w:p>
        </w:tc>
        <w:tc>
          <w:tcPr>
            <w:tcW w:w="2424" w:type="dxa"/>
            <w:shd w:val="clear" w:color="auto" w:fill="auto"/>
          </w:tcPr>
          <w:p w:rsidR="0058597F" w:rsidRPr="00B049DD" w:rsidRDefault="0058597F" w:rsidP="000D10BA">
            <w:pPr>
              <w:ind w:left="-12"/>
              <w:rPr>
                <w:rFonts w:ascii="Arial" w:hAnsi="Arial" w:cs="Arial"/>
                <w:sz w:val="20"/>
                <w:szCs w:val="20"/>
              </w:rPr>
            </w:pPr>
          </w:p>
          <w:p w:rsidR="0058597F" w:rsidRDefault="00C30675" w:rsidP="00C30675">
            <w:pPr>
              <w:ind w:left="-12"/>
              <w:rPr>
                <w:rFonts w:ascii="Arial" w:hAnsi="Arial" w:cs="Arial"/>
                <w:sz w:val="20"/>
                <w:szCs w:val="20"/>
              </w:rPr>
            </w:pPr>
            <w:r>
              <w:rPr>
                <w:rFonts w:ascii="Arial" w:hAnsi="Arial" w:cs="Arial"/>
                <w:sz w:val="20"/>
                <w:szCs w:val="20"/>
              </w:rPr>
              <w:t xml:space="preserve">ODS is being operated in LP Province after retraining of personnel. </w:t>
            </w:r>
          </w:p>
          <w:p w:rsidR="002E7048" w:rsidRPr="00C30675" w:rsidRDefault="002E7048" w:rsidP="002E7048">
            <w:pPr>
              <w:ind w:left="-12"/>
              <w:rPr>
                <w:rFonts w:ascii="Arial" w:hAnsi="Arial" w:cs="Arial"/>
                <w:sz w:val="20"/>
                <w:szCs w:val="20"/>
              </w:rPr>
            </w:pPr>
            <w:r>
              <w:rPr>
                <w:rFonts w:ascii="Arial" w:hAnsi="Arial" w:cs="Arial"/>
                <w:bCs/>
                <w:sz w:val="20"/>
                <w:szCs w:val="20"/>
              </w:rPr>
              <w:t>Provincial authorities have reviewed the ODS operation, identified improvements and future supports to operations.</w:t>
            </w:r>
          </w:p>
        </w:tc>
        <w:tc>
          <w:tcPr>
            <w:tcW w:w="1727" w:type="dxa"/>
            <w:shd w:val="clear" w:color="auto" w:fill="auto"/>
          </w:tcPr>
          <w:p w:rsidR="0058597F" w:rsidRDefault="0058597F" w:rsidP="00E048BF">
            <w:pPr>
              <w:rPr>
                <w:rFonts w:ascii="Arial" w:hAnsi="Arial" w:cs="Arial"/>
                <w:bCs/>
                <w:sz w:val="20"/>
                <w:szCs w:val="20"/>
              </w:rPr>
            </w:pPr>
          </w:p>
          <w:p w:rsidR="00C30675" w:rsidRPr="00B049DD" w:rsidRDefault="00C30675" w:rsidP="00E048BF">
            <w:pPr>
              <w:rPr>
                <w:rFonts w:ascii="Arial" w:hAnsi="Arial" w:cs="Arial"/>
                <w:bCs/>
                <w:sz w:val="20"/>
                <w:szCs w:val="20"/>
              </w:rPr>
            </w:pPr>
            <w:r>
              <w:rPr>
                <w:rFonts w:ascii="Arial" w:hAnsi="Arial" w:cs="Arial"/>
                <w:sz w:val="20"/>
                <w:szCs w:val="20"/>
              </w:rPr>
              <w:t>The more ODS is being integrated into the normal district routines the higher the sustainability will be.</w:t>
            </w:r>
          </w:p>
        </w:tc>
      </w:tr>
      <w:tr w:rsidR="0058597F" w:rsidRPr="00B049DD">
        <w:trPr>
          <w:tblCellSpacing w:w="11" w:type="dxa"/>
          <w:jc w:val="center"/>
        </w:trPr>
        <w:tc>
          <w:tcPr>
            <w:tcW w:w="0" w:type="auto"/>
            <w:shd w:val="clear" w:color="auto" w:fill="auto"/>
          </w:tcPr>
          <w:p w:rsidR="0058597F" w:rsidRPr="00B049DD" w:rsidRDefault="0058597F" w:rsidP="000D10BA">
            <w:pPr>
              <w:rPr>
                <w:rFonts w:ascii="Arial" w:hAnsi="Arial" w:cs="Arial"/>
                <w:b/>
                <w:sz w:val="20"/>
                <w:szCs w:val="20"/>
                <w:u w:val="single"/>
              </w:rPr>
            </w:pPr>
            <w:r w:rsidRPr="00B049DD">
              <w:rPr>
                <w:rFonts w:ascii="Arial" w:hAnsi="Arial" w:cs="Arial"/>
                <w:b/>
                <w:sz w:val="20"/>
                <w:szCs w:val="20"/>
                <w:u w:val="single"/>
              </w:rPr>
              <w:t>4.</w:t>
            </w:r>
            <w:r w:rsidR="00750D38">
              <w:rPr>
                <w:rFonts w:ascii="Arial" w:hAnsi="Arial" w:cs="Arial"/>
                <w:b/>
                <w:sz w:val="20"/>
                <w:szCs w:val="20"/>
                <w:u w:val="single"/>
              </w:rPr>
              <w:t>Consolidate Decentralised Local Administration</w:t>
            </w:r>
          </w:p>
          <w:p w:rsidR="0058597F" w:rsidRPr="00B049DD" w:rsidRDefault="0058597F" w:rsidP="000D10BA">
            <w:pPr>
              <w:rPr>
                <w:rFonts w:ascii="Arial" w:hAnsi="Arial" w:cs="Arial"/>
                <w:b/>
                <w:sz w:val="20"/>
                <w:szCs w:val="20"/>
                <w:u w:val="single"/>
                <w:lang w:bidi="ar-SA"/>
              </w:rPr>
            </w:pPr>
          </w:p>
          <w:p w:rsidR="00750D38" w:rsidRPr="00750D38" w:rsidRDefault="00750D38" w:rsidP="00EC0925">
            <w:pPr>
              <w:numPr>
                <w:ilvl w:val="0"/>
                <w:numId w:val="13"/>
              </w:numPr>
              <w:tabs>
                <w:tab w:val="num" w:pos="360"/>
              </w:tabs>
              <w:ind w:left="360"/>
              <w:rPr>
                <w:rFonts w:ascii="Arial" w:hAnsi="Arial" w:cs="Arial"/>
                <w:b/>
                <w:i/>
                <w:sz w:val="20"/>
                <w:szCs w:val="20"/>
                <w:lang w:val="en-GB" w:bidi="ar-SA"/>
              </w:rPr>
            </w:pPr>
            <w:r w:rsidRPr="00235E54">
              <w:rPr>
                <w:rFonts w:ascii="Arial" w:hAnsi="Arial" w:cs="Arial"/>
                <w:b/>
                <w:bCs/>
                <w:sz w:val="20"/>
                <w:szCs w:val="20"/>
                <w:u w:val="single"/>
                <w:lang w:eastAsia="en-GB"/>
              </w:rPr>
              <w:t xml:space="preserve">Indicator </w:t>
            </w:r>
            <w:r w:rsidRPr="00235E54">
              <w:rPr>
                <w:rFonts w:ascii="Arial" w:hAnsi="Arial" w:cs="Arial"/>
                <w:b/>
                <w:bCs/>
                <w:sz w:val="20"/>
                <w:szCs w:val="20"/>
                <w:lang w:eastAsia="en-GB"/>
              </w:rPr>
              <w:t xml:space="preserve">: No. of Districts and Departments know about role &amp; plans of PCAW.  </w:t>
            </w:r>
            <w:r w:rsidRPr="00235E54">
              <w:rPr>
                <w:rFonts w:ascii="Arial" w:hAnsi="Arial" w:cs="Arial"/>
                <w:b/>
                <w:bCs/>
                <w:sz w:val="20"/>
                <w:szCs w:val="20"/>
                <w:u w:val="single"/>
                <w:lang w:eastAsia="en-GB"/>
              </w:rPr>
              <w:t>Target:</w:t>
            </w:r>
            <w:r w:rsidRPr="00235E54">
              <w:rPr>
                <w:rFonts w:ascii="Arial" w:hAnsi="Arial" w:cs="Arial"/>
                <w:b/>
                <w:bCs/>
                <w:sz w:val="20"/>
                <w:szCs w:val="20"/>
                <w:lang w:eastAsia="en-GB"/>
              </w:rPr>
              <w:t xml:space="preserve"> 14 Departs &amp;  12 Districts  </w:t>
            </w:r>
            <w:r w:rsidRPr="00235E54">
              <w:rPr>
                <w:rFonts w:ascii="Arial" w:hAnsi="Arial" w:cs="Arial"/>
                <w:b/>
                <w:bCs/>
                <w:sz w:val="20"/>
                <w:szCs w:val="20"/>
                <w:u w:val="single"/>
                <w:lang w:eastAsia="en-GB"/>
              </w:rPr>
              <w:t>Baseline</w:t>
            </w:r>
            <w:r w:rsidRPr="00235E54">
              <w:rPr>
                <w:rFonts w:ascii="Arial" w:hAnsi="Arial" w:cs="Arial"/>
                <w:b/>
                <w:bCs/>
                <w:sz w:val="20"/>
                <w:szCs w:val="20"/>
                <w:lang w:eastAsia="en-GB"/>
              </w:rPr>
              <w:t>: Provincial main Depts &amp; 11 Districts aware of establishment of PCAW.</w:t>
            </w:r>
          </w:p>
          <w:p w:rsidR="00750D38" w:rsidRDefault="00750D38" w:rsidP="00750D38">
            <w:pPr>
              <w:ind w:left="360"/>
              <w:rPr>
                <w:rFonts w:ascii="Arial" w:hAnsi="Arial" w:cs="Arial"/>
                <w:b/>
                <w:i/>
                <w:sz w:val="20"/>
                <w:szCs w:val="20"/>
                <w:lang w:val="en-GB" w:bidi="ar-SA"/>
              </w:rPr>
            </w:pPr>
          </w:p>
          <w:p w:rsidR="00C30675" w:rsidRDefault="00C30675" w:rsidP="00750D38">
            <w:pPr>
              <w:ind w:left="360"/>
              <w:rPr>
                <w:rFonts w:ascii="Arial" w:hAnsi="Arial" w:cs="Arial"/>
                <w:b/>
                <w:i/>
                <w:sz w:val="20"/>
                <w:szCs w:val="20"/>
                <w:lang w:val="en-GB" w:bidi="ar-SA"/>
              </w:rPr>
            </w:pPr>
          </w:p>
          <w:p w:rsidR="00C30675" w:rsidRDefault="00C30675" w:rsidP="00750D38">
            <w:pPr>
              <w:ind w:left="360"/>
              <w:rPr>
                <w:rFonts w:ascii="Arial" w:hAnsi="Arial" w:cs="Arial"/>
                <w:b/>
                <w:i/>
                <w:sz w:val="20"/>
                <w:szCs w:val="20"/>
                <w:lang w:val="en-GB" w:bidi="ar-SA"/>
              </w:rPr>
            </w:pPr>
          </w:p>
          <w:p w:rsidR="003D18AF" w:rsidRPr="00750D38" w:rsidRDefault="003D18AF" w:rsidP="00750D38">
            <w:pPr>
              <w:ind w:left="360"/>
              <w:rPr>
                <w:rFonts w:ascii="Arial" w:hAnsi="Arial" w:cs="Arial"/>
                <w:b/>
                <w:i/>
                <w:sz w:val="20"/>
                <w:szCs w:val="20"/>
                <w:lang w:val="en-GB" w:bidi="ar-SA"/>
              </w:rPr>
            </w:pPr>
          </w:p>
          <w:p w:rsidR="0058597F" w:rsidRPr="00B049DD" w:rsidRDefault="00750D38" w:rsidP="00EC0925">
            <w:pPr>
              <w:numPr>
                <w:ilvl w:val="0"/>
                <w:numId w:val="13"/>
              </w:numPr>
              <w:tabs>
                <w:tab w:val="num" w:pos="360"/>
              </w:tabs>
              <w:ind w:left="360"/>
              <w:rPr>
                <w:rFonts w:ascii="Arial" w:hAnsi="Arial" w:cs="Arial"/>
                <w:b/>
                <w:i/>
                <w:sz w:val="20"/>
                <w:szCs w:val="20"/>
                <w:lang w:val="en-GB" w:bidi="ar-SA"/>
              </w:rPr>
            </w:pPr>
            <w:r w:rsidRPr="00235E54">
              <w:rPr>
                <w:rFonts w:ascii="Arial" w:hAnsi="Arial" w:cs="Arial"/>
                <w:b/>
                <w:bCs/>
                <w:sz w:val="20"/>
                <w:szCs w:val="20"/>
                <w:u w:val="single"/>
                <w:lang w:eastAsia="en-GB"/>
              </w:rPr>
              <w:t xml:space="preserve">Indicator </w:t>
            </w:r>
            <w:r w:rsidRPr="00235E54">
              <w:rPr>
                <w:rFonts w:ascii="Arial" w:hAnsi="Arial" w:cs="Arial"/>
                <w:b/>
                <w:bCs/>
                <w:sz w:val="20"/>
                <w:szCs w:val="20"/>
                <w:lang w:eastAsia="en-GB"/>
              </w:rPr>
              <w:t xml:space="preserve">: Number of Province-wide socio-economic review meetings held.  </w:t>
            </w:r>
            <w:r w:rsidRPr="00235E54">
              <w:rPr>
                <w:rFonts w:ascii="Arial" w:hAnsi="Arial" w:cs="Arial"/>
                <w:b/>
                <w:bCs/>
                <w:sz w:val="20"/>
                <w:szCs w:val="20"/>
                <w:u w:val="single"/>
                <w:lang w:eastAsia="en-GB"/>
              </w:rPr>
              <w:t>Target:</w:t>
            </w:r>
            <w:r w:rsidRPr="00235E54">
              <w:rPr>
                <w:rFonts w:ascii="Arial" w:hAnsi="Arial" w:cs="Arial"/>
                <w:b/>
                <w:bCs/>
                <w:sz w:val="20"/>
                <w:szCs w:val="20"/>
                <w:lang w:eastAsia="en-GB"/>
              </w:rPr>
              <w:t xml:space="preserve"> 3 </w:t>
            </w:r>
            <w:r w:rsidRPr="00235E54">
              <w:rPr>
                <w:rFonts w:ascii="Arial" w:hAnsi="Arial" w:cs="Arial"/>
                <w:b/>
                <w:bCs/>
                <w:sz w:val="20"/>
                <w:szCs w:val="20"/>
                <w:lang w:eastAsia="en-GB"/>
              </w:rPr>
              <w:lastRenderedPageBreak/>
              <w:t xml:space="preserve">provincal socio-economic meetings held  </w:t>
            </w:r>
            <w:r w:rsidRPr="00235E54">
              <w:rPr>
                <w:rFonts w:ascii="Arial" w:hAnsi="Arial" w:cs="Arial"/>
                <w:b/>
                <w:bCs/>
                <w:sz w:val="20"/>
                <w:szCs w:val="20"/>
                <w:u w:val="single"/>
                <w:lang w:eastAsia="en-GB"/>
              </w:rPr>
              <w:t>Baseline</w:t>
            </w:r>
            <w:r w:rsidRPr="00235E54">
              <w:rPr>
                <w:rFonts w:ascii="Arial" w:hAnsi="Arial" w:cs="Arial"/>
                <w:b/>
                <w:bCs/>
                <w:sz w:val="20"/>
                <w:szCs w:val="20"/>
                <w:lang w:eastAsia="en-GB"/>
              </w:rPr>
              <w:t xml:space="preserve"> : GPARLP introduced practice of 3 Socio-Economic Review workshops per Annual .</w:t>
            </w:r>
            <w:r w:rsidRPr="00235E54">
              <w:rPr>
                <w:rFonts w:cs="Times New Roman"/>
                <w:b/>
                <w:bCs/>
                <w:szCs w:val="24"/>
                <w:lang w:eastAsia="en-GB"/>
              </w:rPr>
              <w:br/>
            </w:r>
          </w:p>
        </w:tc>
        <w:tc>
          <w:tcPr>
            <w:tcW w:w="5486" w:type="dxa"/>
            <w:shd w:val="clear" w:color="auto" w:fill="auto"/>
          </w:tcPr>
          <w:p w:rsidR="0058597F" w:rsidRPr="00B049DD" w:rsidRDefault="0058597F" w:rsidP="00F64AD8">
            <w:pPr>
              <w:ind w:left="720"/>
              <w:rPr>
                <w:rFonts w:ascii="Arial" w:hAnsi="Arial" w:cs="Arial"/>
                <w:bCs/>
                <w:iCs/>
                <w:sz w:val="20"/>
                <w:szCs w:val="20"/>
              </w:rPr>
            </w:pPr>
          </w:p>
          <w:p w:rsidR="00421C20" w:rsidRDefault="00421C20" w:rsidP="00421C20">
            <w:pPr>
              <w:ind w:left="720"/>
              <w:rPr>
                <w:rFonts w:ascii="Arial" w:hAnsi="Arial" w:cs="Arial"/>
                <w:sz w:val="20"/>
                <w:szCs w:val="20"/>
              </w:rPr>
            </w:pPr>
          </w:p>
          <w:p w:rsidR="003D18AF" w:rsidRPr="00C30675" w:rsidRDefault="003D18AF" w:rsidP="00EC0925">
            <w:pPr>
              <w:numPr>
                <w:ilvl w:val="0"/>
                <w:numId w:val="13"/>
              </w:numPr>
              <w:tabs>
                <w:tab w:val="clear" w:pos="840"/>
                <w:tab w:val="num" w:pos="355"/>
              </w:tabs>
              <w:ind w:left="355"/>
              <w:rPr>
                <w:rFonts w:ascii="Arial" w:hAnsi="Arial" w:cs="Arial"/>
                <w:sz w:val="20"/>
                <w:szCs w:val="20"/>
              </w:rPr>
            </w:pPr>
            <w:r w:rsidRPr="00C30675">
              <w:rPr>
                <w:rFonts w:ascii="Arial" w:hAnsi="Arial" w:cs="Arial"/>
                <w:sz w:val="20"/>
                <w:szCs w:val="20"/>
              </w:rPr>
              <w:t>Gender mainstreaming training &amp; Awareness on PCAW  in Viengkham district (22 - 24 / 2 / 2010)</w:t>
            </w:r>
          </w:p>
          <w:p w:rsidR="003D18AF" w:rsidRPr="00C30675" w:rsidRDefault="003D18AF" w:rsidP="00EC0925">
            <w:pPr>
              <w:numPr>
                <w:ilvl w:val="0"/>
                <w:numId w:val="13"/>
              </w:numPr>
              <w:tabs>
                <w:tab w:val="clear" w:pos="840"/>
                <w:tab w:val="num" w:pos="355"/>
              </w:tabs>
              <w:ind w:left="355"/>
              <w:rPr>
                <w:rFonts w:ascii="Arial" w:hAnsi="Arial" w:cs="Arial"/>
                <w:sz w:val="20"/>
                <w:szCs w:val="20"/>
              </w:rPr>
            </w:pPr>
            <w:r w:rsidRPr="00C30675">
              <w:rPr>
                <w:rFonts w:ascii="Arial" w:hAnsi="Arial" w:cs="Arial"/>
                <w:sz w:val="20"/>
                <w:szCs w:val="20"/>
              </w:rPr>
              <w:t xml:space="preserve"> PCAW  consolidated with strategic planning &amp; Project management training  (25 - 26 / 2 / 2010)</w:t>
            </w:r>
          </w:p>
          <w:p w:rsidR="00CB6F93" w:rsidRPr="00C30675" w:rsidRDefault="003D18AF" w:rsidP="00EC0925">
            <w:pPr>
              <w:numPr>
                <w:ilvl w:val="0"/>
                <w:numId w:val="13"/>
              </w:numPr>
              <w:tabs>
                <w:tab w:val="clear" w:pos="840"/>
                <w:tab w:val="num" w:pos="391"/>
                <w:tab w:val="num" w:pos="445"/>
              </w:tabs>
              <w:ind w:left="355"/>
              <w:rPr>
                <w:rFonts w:ascii="Arial" w:hAnsi="Arial" w:cs="Arial"/>
                <w:sz w:val="20"/>
                <w:szCs w:val="20"/>
              </w:rPr>
            </w:pPr>
            <w:r w:rsidRPr="00C30675">
              <w:rPr>
                <w:rFonts w:ascii="Arial" w:hAnsi="Arial" w:cs="Arial"/>
                <w:sz w:val="20"/>
                <w:szCs w:val="20"/>
              </w:rPr>
              <w:t>Workshop on Promotion  of women’s participation  in Kumban Development in Xieng Ngeun, Nan &amp; Phoukhoune districts  (1 - 10/ 3 / 2010)</w:t>
            </w:r>
          </w:p>
          <w:p w:rsidR="00CB6F93" w:rsidRPr="00CB6F93" w:rsidRDefault="00CB6F93" w:rsidP="00EC0925">
            <w:pPr>
              <w:numPr>
                <w:ilvl w:val="0"/>
                <w:numId w:val="13"/>
              </w:numPr>
              <w:tabs>
                <w:tab w:val="clear" w:pos="840"/>
                <w:tab w:val="num" w:pos="355"/>
              </w:tabs>
              <w:ind w:left="355"/>
              <w:rPr>
                <w:rFonts w:ascii="Arial" w:hAnsi="Arial" w:cs="Arial"/>
                <w:sz w:val="20"/>
                <w:szCs w:val="20"/>
              </w:rPr>
            </w:pPr>
            <w:r w:rsidRPr="00CB6F93">
              <w:rPr>
                <w:rFonts w:ascii="Arial" w:hAnsi="Arial" w:cs="Arial"/>
                <w:sz w:val="20"/>
                <w:szCs w:val="20"/>
              </w:rPr>
              <w:t>PCAW provide awareness training on office administration for DCAW staff in Viengkham and Phonthong districts (18 – 24 May 2010)</w:t>
            </w:r>
          </w:p>
          <w:p w:rsidR="00CB6F93" w:rsidRPr="003D18AF" w:rsidRDefault="00CB6F93" w:rsidP="00CB6F93">
            <w:pPr>
              <w:tabs>
                <w:tab w:val="num" w:pos="391"/>
              </w:tabs>
              <w:ind w:left="391"/>
              <w:rPr>
                <w:rFonts w:ascii="Univers Condensed" w:hAnsi="Univers Condensed" w:cs="Tahoma"/>
                <w:sz w:val="20"/>
                <w:szCs w:val="20"/>
              </w:rPr>
            </w:pPr>
          </w:p>
          <w:p w:rsidR="003D18AF" w:rsidRPr="004006C8" w:rsidRDefault="003D18AF" w:rsidP="003D18AF">
            <w:pPr>
              <w:tabs>
                <w:tab w:val="num" w:pos="391"/>
              </w:tabs>
              <w:ind w:left="391"/>
              <w:rPr>
                <w:rFonts w:ascii="Univers Condensed" w:hAnsi="Univers Condensed" w:cs="Tahoma"/>
                <w:sz w:val="20"/>
                <w:szCs w:val="20"/>
              </w:rPr>
            </w:pPr>
          </w:p>
          <w:p w:rsidR="003D18AF" w:rsidRPr="00C30675" w:rsidRDefault="003D18AF" w:rsidP="00355632">
            <w:pPr>
              <w:numPr>
                <w:ilvl w:val="0"/>
                <w:numId w:val="49"/>
              </w:numPr>
              <w:tabs>
                <w:tab w:val="num" w:pos="391"/>
              </w:tabs>
              <w:ind w:left="391" w:hanging="396"/>
              <w:rPr>
                <w:rFonts w:ascii="Arial" w:hAnsi="Arial" w:cs="Arial"/>
                <w:sz w:val="20"/>
                <w:szCs w:val="20"/>
              </w:rPr>
            </w:pPr>
            <w:r w:rsidRPr="00C30675">
              <w:rPr>
                <w:rFonts w:ascii="Arial" w:hAnsi="Arial" w:cs="Arial"/>
                <w:sz w:val="20"/>
                <w:szCs w:val="20"/>
              </w:rPr>
              <w:t xml:space="preserve">Provincial socio-economic review meeting in LP (3) for </w:t>
            </w:r>
            <w:r w:rsidR="00A22374">
              <w:rPr>
                <w:rFonts w:ascii="Arial" w:hAnsi="Arial" w:cs="Arial"/>
                <w:sz w:val="20"/>
                <w:szCs w:val="20"/>
              </w:rPr>
              <w:t>1</w:t>
            </w:r>
            <w:r w:rsidRPr="00C30675">
              <w:rPr>
                <w:rFonts w:ascii="Arial" w:hAnsi="Arial" w:cs="Arial"/>
                <w:sz w:val="20"/>
                <w:szCs w:val="20"/>
              </w:rPr>
              <w:t>2 districts (1-7 /03/2010)</w:t>
            </w:r>
          </w:p>
          <w:p w:rsidR="003D18AF" w:rsidRPr="00C30675" w:rsidRDefault="003D18AF" w:rsidP="00355632">
            <w:pPr>
              <w:numPr>
                <w:ilvl w:val="0"/>
                <w:numId w:val="49"/>
              </w:numPr>
              <w:tabs>
                <w:tab w:val="num" w:pos="391"/>
              </w:tabs>
              <w:rPr>
                <w:rFonts w:ascii="Arial" w:hAnsi="Arial" w:cs="Arial"/>
                <w:sz w:val="20"/>
                <w:szCs w:val="20"/>
              </w:rPr>
            </w:pPr>
            <w:r w:rsidRPr="00C30675">
              <w:rPr>
                <w:rFonts w:ascii="Arial" w:hAnsi="Arial" w:cs="Arial"/>
                <w:sz w:val="20"/>
                <w:szCs w:val="20"/>
              </w:rPr>
              <w:t>District cabinet office management &amp; methods/sustainable continuous</w:t>
            </w:r>
          </w:p>
          <w:p w:rsidR="003D18AF" w:rsidRPr="00C30675" w:rsidRDefault="003D18AF" w:rsidP="003D18AF">
            <w:pPr>
              <w:tabs>
                <w:tab w:val="num" w:pos="391"/>
              </w:tabs>
              <w:ind w:left="391"/>
              <w:rPr>
                <w:rFonts w:ascii="Arial" w:hAnsi="Arial" w:cs="Arial"/>
                <w:sz w:val="20"/>
                <w:szCs w:val="20"/>
              </w:rPr>
            </w:pPr>
            <w:r w:rsidRPr="00C30675">
              <w:rPr>
                <w:rFonts w:ascii="Arial" w:hAnsi="Arial" w:cs="Arial"/>
                <w:sz w:val="20"/>
                <w:szCs w:val="20"/>
              </w:rPr>
              <w:t xml:space="preserve">training in Pak Ou dist. (15-21/03/10). </w:t>
            </w:r>
          </w:p>
          <w:p w:rsidR="003D18AF" w:rsidRPr="00C30675" w:rsidRDefault="003D18AF" w:rsidP="003D18AF">
            <w:pPr>
              <w:tabs>
                <w:tab w:val="num" w:pos="391"/>
              </w:tabs>
              <w:rPr>
                <w:rFonts w:ascii="Arial" w:hAnsi="Arial" w:cs="Arial"/>
                <w:sz w:val="20"/>
                <w:szCs w:val="20"/>
              </w:rPr>
            </w:pPr>
          </w:p>
          <w:p w:rsidR="00CB6F93" w:rsidRPr="00C30675" w:rsidRDefault="003D18AF" w:rsidP="00355632">
            <w:pPr>
              <w:numPr>
                <w:ilvl w:val="0"/>
                <w:numId w:val="49"/>
              </w:numPr>
              <w:tabs>
                <w:tab w:val="num" w:pos="391"/>
              </w:tabs>
              <w:ind w:left="355"/>
              <w:rPr>
                <w:rFonts w:ascii="Arial" w:hAnsi="Arial" w:cs="Arial"/>
                <w:sz w:val="20"/>
                <w:szCs w:val="20"/>
              </w:rPr>
            </w:pPr>
            <w:r w:rsidRPr="00C30675">
              <w:rPr>
                <w:rFonts w:ascii="Arial" w:hAnsi="Arial" w:cs="Arial"/>
                <w:sz w:val="20"/>
                <w:szCs w:val="20"/>
              </w:rPr>
              <w:t xml:space="preserve">Kumban socio-economic </w:t>
            </w:r>
            <w:r w:rsidRPr="00C30675">
              <w:rPr>
                <w:rFonts w:ascii="Arial" w:hAnsi="Arial" w:cs="Arial"/>
                <w:sz w:val="20"/>
                <w:szCs w:val="20"/>
              </w:rPr>
              <w:lastRenderedPageBreak/>
              <w:t>development planning training for 12 districts in Phonthong</w:t>
            </w:r>
          </w:p>
          <w:p w:rsidR="00CB6F93" w:rsidRPr="00CB6F93" w:rsidRDefault="00CB6F93" w:rsidP="00355632">
            <w:pPr>
              <w:numPr>
                <w:ilvl w:val="0"/>
                <w:numId w:val="49"/>
              </w:numPr>
              <w:tabs>
                <w:tab w:val="num" w:pos="391"/>
              </w:tabs>
              <w:ind w:left="355"/>
              <w:rPr>
                <w:rFonts w:ascii="Arial" w:hAnsi="Arial" w:cs="Arial"/>
                <w:sz w:val="20"/>
                <w:szCs w:val="20"/>
              </w:rPr>
            </w:pPr>
            <w:r w:rsidRPr="00CB6F93">
              <w:rPr>
                <w:rFonts w:ascii="Arial" w:hAnsi="Arial" w:cs="Arial"/>
                <w:sz w:val="20"/>
                <w:szCs w:val="20"/>
              </w:rPr>
              <w:t xml:space="preserve">Provincial socio-economic review meeting for all districts at OoG (26 – June 2010)    </w:t>
            </w:r>
          </w:p>
          <w:p w:rsidR="00CB6F93" w:rsidRDefault="00CB6F93" w:rsidP="00CB6F93">
            <w:pPr>
              <w:tabs>
                <w:tab w:val="num" w:pos="391"/>
              </w:tabs>
              <w:ind w:left="31"/>
              <w:rPr>
                <w:rFonts w:ascii="Univers Condensed" w:hAnsi="Univers Condensed" w:cs="Tahoma"/>
                <w:sz w:val="20"/>
                <w:szCs w:val="20"/>
              </w:rPr>
            </w:pPr>
          </w:p>
          <w:p w:rsidR="00CB6F93" w:rsidRPr="003D7B00" w:rsidRDefault="00CB6F93" w:rsidP="00355632">
            <w:pPr>
              <w:numPr>
                <w:ilvl w:val="0"/>
                <w:numId w:val="49"/>
              </w:numPr>
              <w:rPr>
                <w:rFonts w:ascii="Arial" w:hAnsi="Arial" w:cs="Arial"/>
                <w:sz w:val="20"/>
                <w:szCs w:val="20"/>
              </w:rPr>
            </w:pPr>
            <w:r w:rsidRPr="003D7B00">
              <w:rPr>
                <w:rFonts w:ascii="Arial" w:hAnsi="Arial" w:cs="Arial"/>
                <w:sz w:val="20"/>
                <w:szCs w:val="20"/>
              </w:rPr>
              <w:t>Consolidate District Cabinet office management and methods in Phonthong District (7 – 13 June 2010).</w:t>
            </w:r>
          </w:p>
          <w:p w:rsidR="00CB6F93" w:rsidRPr="003D7B00" w:rsidRDefault="00CB6F93" w:rsidP="00CB6F93">
            <w:pPr>
              <w:tabs>
                <w:tab w:val="num" w:pos="391"/>
              </w:tabs>
              <w:ind w:left="31"/>
              <w:rPr>
                <w:rFonts w:ascii="Arial" w:hAnsi="Arial" w:cs="Arial"/>
                <w:sz w:val="20"/>
                <w:szCs w:val="20"/>
              </w:rPr>
            </w:pPr>
          </w:p>
          <w:p w:rsidR="00B34770" w:rsidRDefault="00CB6F93" w:rsidP="00355632">
            <w:pPr>
              <w:numPr>
                <w:ilvl w:val="0"/>
                <w:numId w:val="49"/>
              </w:numPr>
              <w:rPr>
                <w:rFonts w:ascii="Arial" w:hAnsi="Arial" w:cs="Arial"/>
                <w:bCs/>
                <w:iCs/>
                <w:sz w:val="20"/>
                <w:szCs w:val="20"/>
              </w:rPr>
            </w:pPr>
            <w:r w:rsidRPr="003D7B00">
              <w:rPr>
                <w:rFonts w:ascii="Arial" w:hAnsi="Arial" w:cs="Arial"/>
                <w:sz w:val="20"/>
                <w:szCs w:val="20"/>
              </w:rPr>
              <w:t>Consolidate Kumban socio-economic development at district level in Ng</w:t>
            </w:r>
          </w:p>
          <w:p w:rsidR="00B34770" w:rsidRDefault="00B34770" w:rsidP="00B34770">
            <w:pPr>
              <w:pStyle w:val="ListParagraph"/>
              <w:rPr>
                <w:rFonts w:ascii="Arial" w:hAnsi="Arial" w:cs="Arial"/>
                <w:sz w:val="20"/>
                <w:szCs w:val="20"/>
                <w:lang w:eastAsia="en-GB"/>
              </w:rPr>
            </w:pPr>
          </w:p>
          <w:p w:rsidR="00B34770" w:rsidRPr="00B34770" w:rsidRDefault="00B34770" w:rsidP="00355632">
            <w:pPr>
              <w:numPr>
                <w:ilvl w:val="0"/>
                <w:numId w:val="49"/>
              </w:numPr>
              <w:rPr>
                <w:rFonts w:ascii="Arial" w:hAnsi="Arial" w:cs="Arial"/>
                <w:bCs/>
                <w:iCs/>
                <w:sz w:val="20"/>
                <w:szCs w:val="20"/>
              </w:rPr>
            </w:pPr>
            <w:r w:rsidRPr="00B34770">
              <w:rPr>
                <w:rFonts w:ascii="Arial" w:hAnsi="Arial" w:cs="Arial"/>
                <w:sz w:val="20"/>
                <w:szCs w:val="20"/>
                <w:lang w:eastAsia="en-GB"/>
              </w:rPr>
              <w:t>Consolidate  Khumban Socio-economic development in 12 Districts, 20 – 26 Sep 2010</w:t>
            </w:r>
          </w:p>
          <w:p w:rsidR="00B34770" w:rsidRPr="001A41E0" w:rsidRDefault="00B34770" w:rsidP="00B34770">
            <w:pPr>
              <w:rPr>
                <w:rFonts w:ascii="Arial" w:hAnsi="Arial" w:cs="Arial"/>
                <w:bCs/>
                <w:iCs/>
                <w:sz w:val="20"/>
                <w:szCs w:val="20"/>
              </w:rPr>
            </w:pPr>
          </w:p>
          <w:p w:rsidR="0058597F" w:rsidRPr="00B049DD" w:rsidRDefault="0058597F" w:rsidP="000D10BA">
            <w:pPr>
              <w:ind w:left="50"/>
              <w:rPr>
                <w:rFonts w:ascii="Arial" w:hAnsi="Arial" w:cs="Arial"/>
                <w:bCs/>
                <w:iCs/>
                <w:sz w:val="20"/>
                <w:szCs w:val="20"/>
                <w:lang w:bidi="ar-SA"/>
              </w:rPr>
            </w:pPr>
          </w:p>
          <w:p w:rsidR="0058597F" w:rsidRPr="00B049DD" w:rsidRDefault="0058597F" w:rsidP="000D10BA">
            <w:pPr>
              <w:tabs>
                <w:tab w:val="left" w:pos="2322"/>
              </w:tabs>
              <w:rPr>
                <w:rFonts w:ascii="Arial" w:hAnsi="Arial" w:cs="Arial"/>
                <w:sz w:val="20"/>
                <w:szCs w:val="20"/>
              </w:rPr>
            </w:pPr>
          </w:p>
        </w:tc>
        <w:tc>
          <w:tcPr>
            <w:tcW w:w="2424" w:type="dxa"/>
            <w:shd w:val="clear" w:color="auto" w:fill="auto"/>
          </w:tcPr>
          <w:p w:rsidR="00A22374" w:rsidRDefault="00A22374" w:rsidP="00A22374">
            <w:pPr>
              <w:ind w:left="360"/>
              <w:rPr>
                <w:rFonts w:ascii="Arial" w:hAnsi="Arial" w:cs="Arial"/>
                <w:bCs/>
                <w:sz w:val="20"/>
                <w:szCs w:val="20"/>
              </w:rPr>
            </w:pPr>
          </w:p>
          <w:p w:rsidR="00A22374" w:rsidRDefault="00A22374" w:rsidP="00A22374">
            <w:pPr>
              <w:ind w:left="360"/>
              <w:rPr>
                <w:rFonts w:ascii="Arial" w:hAnsi="Arial" w:cs="Arial"/>
                <w:bCs/>
                <w:sz w:val="20"/>
                <w:szCs w:val="20"/>
              </w:rPr>
            </w:pPr>
          </w:p>
          <w:p w:rsidR="0058597F" w:rsidRDefault="00A22374" w:rsidP="00977915">
            <w:pPr>
              <w:rPr>
                <w:rFonts w:ascii="Arial" w:hAnsi="Arial" w:cs="Arial"/>
                <w:bCs/>
                <w:sz w:val="20"/>
                <w:szCs w:val="20"/>
              </w:rPr>
            </w:pPr>
            <w:r>
              <w:rPr>
                <w:rFonts w:ascii="Arial" w:hAnsi="Arial" w:cs="Arial"/>
                <w:bCs/>
                <w:sz w:val="20"/>
                <w:szCs w:val="20"/>
              </w:rPr>
              <w:t>All the main provincial departments and all 12 districts have basic knowledge about the role of PCAW and DCAW</w:t>
            </w:r>
            <w:r w:rsidR="0058597F" w:rsidRPr="00B049DD">
              <w:rPr>
                <w:rFonts w:ascii="Arial" w:hAnsi="Arial" w:cs="Arial"/>
                <w:bCs/>
                <w:sz w:val="20"/>
                <w:szCs w:val="20"/>
              </w:rPr>
              <w:t xml:space="preserve"> </w:t>
            </w:r>
          </w:p>
          <w:p w:rsidR="00A22374" w:rsidRDefault="00A22374" w:rsidP="00A22374">
            <w:pPr>
              <w:rPr>
                <w:rFonts w:ascii="Arial" w:hAnsi="Arial" w:cs="Arial"/>
                <w:bCs/>
                <w:sz w:val="20"/>
                <w:szCs w:val="20"/>
              </w:rPr>
            </w:pPr>
          </w:p>
          <w:p w:rsidR="00A22374" w:rsidRDefault="00A22374" w:rsidP="00A22374">
            <w:pPr>
              <w:rPr>
                <w:rFonts w:ascii="Arial" w:hAnsi="Arial" w:cs="Arial"/>
                <w:bCs/>
                <w:sz w:val="20"/>
                <w:szCs w:val="20"/>
              </w:rPr>
            </w:pPr>
          </w:p>
          <w:p w:rsidR="00A22374" w:rsidRDefault="00A22374" w:rsidP="00A22374">
            <w:pPr>
              <w:rPr>
                <w:rFonts w:ascii="Arial" w:hAnsi="Arial" w:cs="Arial"/>
                <w:bCs/>
                <w:sz w:val="20"/>
                <w:szCs w:val="20"/>
              </w:rPr>
            </w:pPr>
          </w:p>
          <w:p w:rsidR="00A22374" w:rsidRDefault="00A22374" w:rsidP="00A22374">
            <w:pPr>
              <w:rPr>
                <w:rFonts w:ascii="Arial" w:hAnsi="Arial" w:cs="Arial"/>
                <w:bCs/>
                <w:sz w:val="20"/>
                <w:szCs w:val="20"/>
              </w:rPr>
            </w:pPr>
          </w:p>
          <w:p w:rsidR="00A22374" w:rsidRDefault="00A22374" w:rsidP="00A22374">
            <w:pPr>
              <w:rPr>
                <w:rFonts w:ascii="Arial" w:hAnsi="Arial" w:cs="Arial"/>
                <w:bCs/>
                <w:sz w:val="20"/>
                <w:szCs w:val="20"/>
              </w:rPr>
            </w:pPr>
          </w:p>
          <w:p w:rsidR="00977915" w:rsidRDefault="00977915" w:rsidP="00977915">
            <w:pPr>
              <w:rPr>
                <w:rFonts w:ascii="Arial" w:hAnsi="Arial" w:cs="Arial"/>
                <w:bCs/>
                <w:sz w:val="20"/>
                <w:szCs w:val="20"/>
              </w:rPr>
            </w:pPr>
          </w:p>
          <w:p w:rsidR="00977915" w:rsidRDefault="00977915" w:rsidP="00977915">
            <w:pPr>
              <w:rPr>
                <w:rFonts w:ascii="Arial" w:hAnsi="Arial" w:cs="Arial"/>
                <w:bCs/>
                <w:sz w:val="20"/>
                <w:szCs w:val="20"/>
              </w:rPr>
            </w:pPr>
          </w:p>
          <w:p w:rsidR="00977915" w:rsidRDefault="00977915" w:rsidP="00977915">
            <w:pPr>
              <w:rPr>
                <w:rFonts w:ascii="Arial" w:hAnsi="Arial" w:cs="Arial"/>
                <w:bCs/>
                <w:sz w:val="20"/>
                <w:szCs w:val="20"/>
              </w:rPr>
            </w:pPr>
          </w:p>
          <w:p w:rsidR="00977915" w:rsidRDefault="00977915" w:rsidP="00977915">
            <w:pPr>
              <w:rPr>
                <w:rFonts w:ascii="Arial" w:hAnsi="Arial" w:cs="Arial"/>
                <w:bCs/>
                <w:sz w:val="20"/>
                <w:szCs w:val="20"/>
              </w:rPr>
            </w:pPr>
          </w:p>
          <w:p w:rsidR="00977915" w:rsidRDefault="00977915" w:rsidP="00977915">
            <w:pPr>
              <w:rPr>
                <w:rFonts w:ascii="Arial" w:hAnsi="Arial" w:cs="Arial"/>
                <w:bCs/>
                <w:sz w:val="20"/>
                <w:szCs w:val="20"/>
              </w:rPr>
            </w:pPr>
          </w:p>
          <w:p w:rsidR="00977915" w:rsidRDefault="00977915" w:rsidP="00977915">
            <w:pPr>
              <w:rPr>
                <w:rFonts w:ascii="Arial" w:hAnsi="Arial" w:cs="Arial"/>
                <w:bCs/>
                <w:sz w:val="20"/>
                <w:szCs w:val="20"/>
              </w:rPr>
            </w:pPr>
          </w:p>
          <w:p w:rsidR="00977915" w:rsidRDefault="00977915" w:rsidP="00977915">
            <w:pPr>
              <w:rPr>
                <w:rFonts w:ascii="Arial" w:hAnsi="Arial" w:cs="Arial"/>
                <w:bCs/>
                <w:sz w:val="20"/>
                <w:szCs w:val="20"/>
              </w:rPr>
            </w:pPr>
          </w:p>
          <w:p w:rsidR="00977915" w:rsidRDefault="00977915" w:rsidP="00977915">
            <w:pPr>
              <w:rPr>
                <w:rFonts w:ascii="Arial" w:hAnsi="Arial" w:cs="Arial"/>
                <w:bCs/>
                <w:sz w:val="20"/>
                <w:szCs w:val="20"/>
              </w:rPr>
            </w:pPr>
          </w:p>
          <w:p w:rsidR="00A22374" w:rsidRPr="00B049DD" w:rsidRDefault="00A22374" w:rsidP="00977915">
            <w:pPr>
              <w:rPr>
                <w:rFonts w:ascii="Arial" w:hAnsi="Arial" w:cs="Arial"/>
                <w:bCs/>
                <w:sz w:val="20"/>
                <w:szCs w:val="20"/>
              </w:rPr>
            </w:pPr>
            <w:r>
              <w:rPr>
                <w:rFonts w:ascii="Arial" w:hAnsi="Arial" w:cs="Arial"/>
                <w:bCs/>
                <w:sz w:val="20"/>
                <w:szCs w:val="20"/>
              </w:rPr>
              <w:t xml:space="preserve">Socio-economic reviews carried out in all 12 district and a good knowledge of socio-economic planning is emerging, however, much more training and </w:t>
            </w:r>
            <w:r>
              <w:rPr>
                <w:rFonts w:ascii="Arial" w:hAnsi="Arial" w:cs="Arial"/>
                <w:bCs/>
                <w:sz w:val="20"/>
                <w:szCs w:val="20"/>
              </w:rPr>
              <w:lastRenderedPageBreak/>
              <w:t>exposure is required.</w:t>
            </w:r>
          </w:p>
        </w:tc>
        <w:tc>
          <w:tcPr>
            <w:tcW w:w="1727" w:type="dxa"/>
            <w:shd w:val="clear" w:color="auto" w:fill="auto"/>
          </w:tcPr>
          <w:p w:rsidR="0058597F" w:rsidRPr="00B049DD" w:rsidRDefault="00421C20" w:rsidP="00C30675">
            <w:pPr>
              <w:rPr>
                <w:rFonts w:ascii="Arial" w:hAnsi="Arial" w:cs="Arial"/>
                <w:bCs/>
                <w:sz w:val="20"/>
                <w:szCs w:val="20"/>
              </w:rPr>
            </w:pPr>
            <w:r>
              <w:rPr>
                <w:rFonts w:ascii="Arial" w:hAnsi="Arial" w:cs="Arial"/>
                <w:bCs/>
                <w:sz w:val="20"/>
                <w:szCs w:val="20"/>
              </w:rPr>
              <w:lastRenderedPageBreak/>
              <w:t xml:space="preserve"> </w:t>
            </w:r>
          </w:p>
        </w:tc>
      </w:tr>
      <w:tr w:rsidR="0058597F" w:rsidRPr="00B049DD">
        <w:trPr>
          <w:tblCellSpacing w:w="11" w:type="dxa"/>
          <w:jc w:val="center"/>
        </w:trPr>
        <w:tc>
          <w:tcPr>
            <w:tcW w:w="0" w:type="auto"/>
            <w:shd w:val="clear" w:color="auto" w:fill="auto"/>
          </w:tcPr>
          <w:p w:rsidR="0058597F" w:rsidRPr="00B049DD" w:rsidRDefault="0058597F" w:rsidP="002E7048">
            <w:pPr>
              <w:rPr>
                <w:rFonts w:ascii="Arial" w:hAnsi="Arial" w:cs="Arial"/>
                <w:b/>
                <w:i/>
                <w:sz w:val="20"/>
                <w:szCs w:val="20"/>
                <w:lang w:val="en-GB" w:bidi="ar-SA"/>
              </w:rPr>
            </w:pPr>
          </w:p>
        </w:tc>
        <w:tc>
          <w:tcPr>
            <w:tcW w:w="5486" w:type="dxa"/>
            <w:shd w:val="clear" w:color="auto" w:fill="auto"/>
          </w:tcPr>
          <w:p w:rsidR="0058597F" w:rsidRPr="00B049DD" w:rsidRDefault="0058597F" w:rsidP="002E7048">
            <w:pPr>
              <w:rPr>
                <w:rFonts w:ascii="Arial" w:hAnsi="Arial" w:cs="Arial"/>
                <w:sz w:val="20"/>
                <w:szCs w:val="20"/>
              </w:rPr>
            </w:pPr>
          </w:p>
        </w:tc>
        <w:tc>
          <w:tcPr>
            <w:tcW w:w="2424" w:type="dxa"/>
            <w:shd w:val="clear" w:color="auto" w:fill="auto"/>
          </w:tcPr>
          <w:p w:rsidR="00F64AD8" w:rsidRPr="00B049DD" w:rsidRDefault="00F64AD8" w:rsidP="002E7048">
            <w:pPr>
              <w:tabs>
                <w:tab w:val="num" w:pos="720"/>
              </w:tabs>
              <w:ind w:left="468"/>
              <w:rPr>
                <w:rFonts w:ascii="Arial" w:hAnsi="Arial" w:cs="Arial"/>
                <w:bCs/>
                <w:sz w:val="20"/>
                <w:szCs w:val="20"/>
                <w:lang w:val="en-GB"/>
              </w:rPr>
            </w:pPr>
          </w:p>
        </w:tc>
        <w:tc>
          <w:tcPr>
            <w:tcW w:w="1727" w:type="dxa"/>
            <w:shd w:val="clear" w:color="auto" w:fill="auto"/>
          </w:tcPr>
          <w:p w:rsidR="0058597F" w:rsidRPr="00B049DD" w:rsidRDefault="0058597F" w:rsidP="000B7F1B">
            <w:pPr>
              <w:ind w:left="8"/>
              <w:rPr>
                <w:rFonts w:ascii="Arial" w:hAnsi="Arial" w:cs="Arial"/>
                <w:b/>
                <w:sz w:val="20"/>
                <w:szCs w:val="20"/>
              </w:rPr>
            </w:pPr>
          </w:p>
        </w:tc>
      </w:tr>
      <w:tr w:rsidR="0058597F" w:rsidRPr="00B049DD">
        <w:trPr>
          <w:tblCellSpacing w:w="11" w:type="dxa"/>
          <w:jc w:val="center"/>
        </w:trPr>
        <w:tc>
          <w:tcPr>
            <w:tcW w:w="0" w:type="auto"/>
            <w:gridSpan w:val="4"/>
            <w:shd w:val="clear" w:color="auto" w:fill="FFFF99"/>
          </w:tcPr>
          <w:p w:rsidR="0058597F" w:rsidRPr="00B049DD" w:rsidRDefault="0058597F" w:rsidP="00F64AD8">
            <w:pPr>
              <w:ind w:left="720"/>
              <w:jc w:val="center"/>
              <w:rPr>
                <w:rFonts w:ascii="Arial" w:hAnsi="Arial" w:cs="Arial"/>
                <w:b/>
                <w:sz w:val="20"/>
                <w:szCs w:val="20"/>
                <w:u w:val="single"/>
              </w:rPr>
            </w:pPr>
            <w:r w:rsidRPr="00B049DD">
              <w:rPr>
                <w:rFonts w:ascii="Arial" w:hAnsi="Arial" w:cs="Arial"/>
                <w:b/>
                <w:sz w:val="20"/>
                <w:szCs w:val="20"/>
                <w:u w:val="single"/>
              </w:rPr>
              <w:t>2. Public service delivery reforms in health and education sectors</w:t>
            </w:r>
          </w:p>
          <w:p w:rsidR="0058597F" w:rsidRPr="00B049DD" w:rsidRDefault="0058597F" w:rsidP="000D10BA">
            <w:pPr>
              <w:rPr>
                <w:rFonts w:ascii="Arial" w:hAnsi="Arial" w:cs="Arial"/>
                <w:b/>
                <w:sz w:val="20"/>
                <w:szCs w:val="20"/>
              </w:rPr>
            </w:pPr>
          </w:p>
        </w:tc>
      </w:tr>
      <w:tr w:rsidR="0058597F" w:rsidRPr="00B049DD">
        <w:trPr>
          <w:tblCellSpacing w:w="11" w:type="dxa"/>
          <w:jc w:val="center"/>
        </w:trPr>
        <w:tc>
          <w:tcPr>
            <w:tcW w:w="0" w:type="auto"/>
            <w:shd w:val="clear" w:color="auto" w:fill="auto"/>
          </w:tcPr>
          <w:p w:rsidR="008D261B" w:rsidRDefault="008D261B" w:rsidP="004D3600">
            <w:pPr>
              <w:ind w:left="540"/>
              <w:rPr>
                <w:rFonts w:cs="Times New Roman"/>
                <w:b/>
                <w:bCs/>
                <w:szCs w:val="24"/>
                <w:u w:val="single"/>
                <w:lang w:eastAsia="en-GB"/>
              </w:rPr>
            </w:pPr>
          </w:p>
          <w:p w:rsidR="008D261B" w:rsidRDefault="008D261B" w:rsidP="004D3600">
            <w:pPr>
              <w:ind w:left="540"/>
              <w:rPr>
                <w:rFonts w:cs="Times New Roman"/>
                <w:b/>
                <w:bCs/>
                <w:szCs w:val="24"/>
                <w:u w:val="single"/>
                <w:lang w:eastAsia="en-GB"/>
              </w:rPr>
            </w:pPr>
          </w:p>
          <w:p w:rsidR="0058597F" w:rsidRPr="005A37B3" w:rsidRDefault="008D261B" w:rsidP="005A37B3">
            <w:pPr>
              <w:numPr>
                <w:ilvl w:val="0"/>
                <w:numId w:val="63"/>
              </w:numPr>
              <w:ind w:left="360"/>
              <w:rPr>
                <w:rFonts w:ascii="Arial" w:hAnsi="Arial" w:cs="Arial"/>
                <w:b/>
                <w:i/>
                <w:sz w:val="20"/>
                <w:szCs w:val="20"/>
                <w:lang w:bidi="ar-SA"/>
              </w:rPr>
            </w:pPr>
            <w:r w:rsidRPr="005A37B3">
              <w:rPr>
                <w:rFonts w:ascii="Arial" w:hAnsi="Arial" w:cs="Arial"/>
                <w:b/>
                <w:bCs/>
                <w:sz w:val="20"/>
                <w:szCs w:val="20"/>
                <w:u w:val="single"/>
                <w:lang w:eastAsia="en-GB"/>
              </w:rPr>
              <w:t>Indicator:</w:t>
            </w:r>
            <w:r w:rsidRPr="005A37B3">
              <w:rPr>
                <w:rFonts w:ascii="Arial" w:hAnsi="Arial" w:cs="Arial"/>
                <w:b/>
                <w:bCs/>
                <w:sz w:val="20"/>
                <w:szCs w:val="20"/>
                <w:lang w:eastAsia="en-GB"/>
              </w:rPr>
              <w:t xml:space="preserve"> Number of Education &amp; Health  senior managers receiving Leadership / strategic planning training. </w:t>
            </w:r>
            <w:r w:rsidRPr="005A37B3">
              <w:rPr>
                <w:rFonts w:ascii="Arial" w:hAnsi="Arial" w:cs="Arial"/>
                <w:b/>
                <w:bCs/>
                <w:sz w:val="20"/>
                <w:szCs w:val="20"/>
                <w:u w:val="single"/>
                <w:lang w:eastAsia="en-GB"/>
              </w:rPr>
              <w:t>Target</w:t>
            </w:r>
            <w:r w:rsidRPr="005A37B3">
              <w:rPr>
                <w:rFonts w:ascii="Arial" w:hAnsi="Arial" w:cs="Arial"/>
                <w:b/>
                <w:bCs/>
                <w:sz w:val="20"/>
                <w:szCs w:val="20"/>
                <w:lang w:eastAsia="en-GB"/>
              </w:rPr>
              <w:t xml:space="preserve"> : 4 senior Provincial managers 12 District . </w:t>
            </w:r>
            <w:r w:rsidRPr="005A37B3">
              <w:rPr>
                <w:rFonts w:ascii="Arial" w:hAnsi="Arial" w:cs="Arial"/>
                <w:b/>
                <w:bCs/>
                <w:sz w:val="20"/>
                <w:szCs w:val="20"/>
                <w:u w:val="single"/>
                <w:lang w:eastAsia="en-GB"/>
              </w:rPr>
              <w:t xml:space="preserve">Baseline: </w:t>
            </w:r>
            <w:r w:rsidRPr="005A37B3">
              <w:rPr>
                <w:rFonts w:ascii="Arial" w:hAnsi="Arial" w:cs="Arial"/>
                <w:b/>
                <w:bCs/>
                <w:sz w:val="20"/>
                <w:szCs w:val="20"/>
                <w:lang w:eastAsia="en-GB"/>
              </w:rPr>
              <w:t>No leadership / strategic planning training for sustainable reform given in Health &amp; Education sectors</w:t>
            </w:r>
            <w:r w:rsidR="0058597F" w:rsidRPr="005A37B3">
              <w:rPr>
                <w:rFonts w:ascii="Arial" w:hAnsi="Arial" w:cs="Arial"/>
                <w:b/>
                <w:i/>
                <w:sz w:val="20"/>
                <w:szCs w:val="20"/>
                <w:lang w:bidi="ar-SA"/>
              </w:rPr>
              <w:t xml:space="preserve"> </w:t>
            </w:r>
          </w:p>
        </w:tc>
        <w:tc>
          <w:tcPr>
            <w:tcW w:w="5486" w:type="dxa"/>
            <w:shd w:val="clear" w:color="auto" w:fill="auto"/>
          </w:tcPr>
          <w:p w:rsidR="0058597F" w:rsidRDefault="0058597F" w:rsidP="00E854DA">
            <w:pPr>
              <w:ind w:left="720"/>
              <w:rPr>
                <w:rFonts w:ascii="Arial" w:hAnsi="Arial" w:cs="Arial"/>
                <w:sz w:val="20"/>
                <w:szCs w:val="20"/>
              </w:rPr>
            </w:pPr>
          </w:p>
          <w:p w:rsidR="0058597F" w:rsidRDefault="0058597F" w:rsidP="000D10BA">
            <w:pPr>
              <w:ind w:left="511"/>
              <w:rPr>
                <w:rFonts w:ascii="Arial" w:hAnsi="Arial" w:cs="Arial"/>
                <w:sz w:val="20"/>
                <w:szCs w:val="20"/>
              </w:rPr>
            </w:pPr>
          </w:p>
          <w:p w:rsidR="0058597F" w:rsidRDefault="0058597F" w:rsidP="000D10BA">
            <w:pPr>
              <w:ind w:left="511"/>
              <w:rPr>
                <w:rFonts w:ascii="Arial" w:hAnsi="Arial" w:cs="Arial"/>
                <w:sz w:val="20"/>
                <w:szCs w:val="20"/>
              </w:rPr>
            </w:pPr>
          </w:p>
          <w:p w:rsidR="0058597F" w:rsidRDefault="008D261B" w:rsidP="00355632">
            <w:pPr>
              <w:numPr>
                <w:ilvl w:val="0"/>
                <w:numId w:val="50"/>
              </w:numPr>
              <w:ind w:left="355"/>
              <w:rPr>
                <w:rFonts w:ascii="Arial" w:hAnsi="Arial"/>
                <w:sz w:val="20"/>
                <w:szCs w:val="20"/>
              </w:rPr>
            </w:pPr>
            <w:r>
              <w:rPr>
                <w:rFonts w:ascii="Arial" w:hAnsi="Arial"/>
                <w:sz w:val="20"/>
                <w:szCs w:val="20"/>
              </w:rPr>
              <w:t>Training on Office Administration for health staff in 6 sections and 12 districts at XNG</w:t>
            </w:r>
          </w:p>
          <w:p w:rsidR="008D261B" w:rsidRDefault="008D261B" w:rsidP="008D261B">
            <w:pPr>
              <w:ind w:left="355"/>
              <w:rPr>
                <w:rFonts w:ascii="Arial" w:hAnsi="Arial"/>
                <w:sz w:val="20"/>
                <w:szCs w:val="20"/>
              </w:rPr>
            </w:pPr>
          </w:p>
          <w:p w:rsidR="008D261B" w:rsidRDefault="008D261B" w:rsidP="00355632">
            <w:pPr>
              <w:numPr>
                <w:ilvl w:val="0"/>
                <w:numId w:val="50"/>
              </w:numPr>
              <w:ind w:left="355"/>
              <w:rPr>
                <w:rFonts w:ascii="Arial" w:hAnsi="Arial" w:cs="Arial"/>
                <w:sz w:val="20"/>
                <w:szCs w:val="20"/>
                <w:lang w:eastAsia="en-GB"/>
              </w:rPr>
            </w:pPr>
            <w:r w:rsidRPr="00991703">
              <w:rPr>
                <w:rFonts w:ascii="Arial" w:hAnsi="Arial" w:cs="Arial"/>
                <w:sz w:val="20"/>
                <w:szCs w:val="20"/>
                <w:lang w:eastAsia="en-GB"/>
              </w:rPr>
              <w:t>Strategic planning skills training (at Province &amp; District level) incl evaluation of public programs / client survey techniques / data &amp; evidence analysis / etc)</w:t>
            </w:r>
            <w:r w:rsidR="00157930">
              <w:rPr>
                <w:rFonts w:ascii="Arial" w:hAnsi="Arial" w:cs="Arial"/>
                <w:sz w:val="20"/>
                <w:szCs w:val="20"/>
                <w:lang w:eastAsia="en-GB"/>
              </w:rPr>
              <w:t xml:space="preserve">, </w:t>
            </w:r>
          </w:p>
          <w:p w:rsidR="008D261B" w:rsidRDefault="008D261B" w:rsidP="008D261B">
            <w:pPr>
              <w:ind w:left="355"/>
              <w:rPr>
                <w:rFonts w:ascii="Arial" w:hAnsi="Arial" w:cs="Arial"/>
                <w:sz w:val="20"/>
                <w:szCs w:val="20"/>
                <w:lang w:eastAsia="en-GB"/>
              </w:rPr>
            </w:pPr>
          </w:p>
          <w:p w:rsidR="008D261B" w:rsidRPr="00157930" w:rsidRDefault="008D261B" w:rsidP="00355632">
            <w:pPr>
              <w:numPr>
                <w:ilvl w:val="0"/>
                <w:numId w:val="50"/>
              </w:numPr>
              <w:ind w:left="355"/>
              <w:rPr>
                <w:rFonts w:ascii="Arial" w:hAnsi="Arial" w:cs="Arial"/>
                <w:sz w:val="20"/>
                <w:szCs w:val="20"/>
              </w:rPr>
            </w:pPr>
            <w:r w:rsidRPr="00157930">
              <w:rPr>
                <w:rFonts w:ascii="Arial" w:hAnsi="Arial" w:cs="Arial"/>
                <w:sz w:val="20"/>
                <w:szCs w:val="20"/>
              </w:rPr>
              <w:t xml:space="preserve">Volunteer Teacher </w:t>
            </w:r>
            <w:r w:rsidR="00157930" w:rsidRPr="00157930">
              <w:rPr>
                <w:rFonts w:ascii="Arial" w:hAnsi="Arial" w:cs="Arial"/>
                <w:sz w:val="20"/>
                <w:szCs w:val="20"/>
              </w:rPr>
              <w:t>Training for</w:t>
            </w:r>
            <w:r w:rsidRPr="00157930">
              <w:rPr>
                <w:rFonts w:ascii="Arial" w:hAnsi="Arial" w:cs="Arial"/>
                <w:sz w:val="20"/>
                <w:szCs w:val="20"/>
              </w:rPr>
              <w:t xml:space="preserve"> non-</w:t>
            </w:r>
            <w:r w:rsidR="00157930" w:rsidRPr="00157930">
              <w:rPr>
                <w:rFonts w:ascii="Arial" w:hAnsi="Arial" w:cs="Arial"/>
                <w:sz w:val="20"/>
                <w:szCs w:val="20"/>
              </w:rPr>
              <w:t>education in</w:t>
            </w:r>
            <w:r w:rsidRPr="00157930">
              <w:rPr>
                <w:rFonts w:ascii="Arial" w:hAnsi="Arial" w:cs="Arial"/>
                <w:sz w:val="20"/>
                <w:szCs w:val="20"/>
              </w:rPr>
              <w:t xml:space="preserve"> Phonxay dist.</w:t>
            </w:r>
          </w:p>
          <w:p w:rsidR="008D261B" w:rsidRPr="00157930" w:rsidRDefault="008D261B" w:rsidP="004D3600">
            <w:pPr>
              <w:rPr>
                <w:rFonts w:ascii="Arial" w:hAnsi="Arial" w:cs="Arial"/>
                <w:sz w:val="20"/>
                <w:szCs w:val="20"/>
              </w:rPr>
            </w:pPr>
          </w:p>
          <w:p w:rsidR="008D261B" w:rsidRPr="00157930" w:rsidRDefault="008D261B" w:rsidP="00EC0925">
            <w:pPr>
              <w:numPr>
                <w:ilvl w:val="0"/>
                <w:numId w:val="11"/>
              </w:numPr>
              <w:tabs>
                <w:tab w:val="clear" w:pos="783"/>
                <w:tab w:val="num" w:pos="362"/>
              </w:tabs>
              <w:ind w:left="344"/>
              <w:rPr>
                <w:rFonts w:ascii="Arial" w:hAnsi="Arial" w:cs="Arial"/>
                <w:sz w:val="20"/>
                <w:szCs w:val="20"/>
              </w:rPr>
            </w:pPr>
            <w:r w:rsidRPr="00157930">
              <w:rPr>
                <w:rFonts w:ascii="Arial" w:hAnsi="Arial" w:cs="Arial"/>
                <w:sz w:val="20"/>
                <w:szCs w:val="20"/>
              </w:rPr>
              <w:t>Primary Service (Mother &amp; Child) for Mobile team in 5 Districts(LP, PO, CHP, NB</w:t>
            </w:r>
            <w:r w:rsidR="00157930">
              <w:rPr>
                <w:rFonts w:ascii="Arial" w:hAnsi="Arial" w:cs="Arial"/>
                <w:sz w:val="20"/>
                <w:szCs w:val="20"/>
              </w:rPr>
              <w:t xml:space="preserve"> &amp; Ngoi).</w:t>
            </w:r>
          </w:p>
          <w:p w:rsidR="008D261B" w:rsidRPr="00B049DD" w:rsidRDefault="008D261B" w:rsidP="004D3600">
            <w:pPr>
              <w:rPr>
                <w:rFonts w:ascii="Arial" w:hAnsi="Arial" w:cs="Arial"/>
                <w:sz w:val="20"/>
                <w:szCs w:val="20"/>
              </w:rPr>
            </w:pPr>
          </w:p>
        </w:tc>
        <w:tc>
          <w:tcPr>
            <w:tcW w:w="2424" w:type="dxa"/>
            <w:shd w:val="clear" w:color="auto" w:fill="auto"/>
          </w:tcPr>
          <w:p w:rsidR="0058597F" w:rsidRDefault="0058597F" w:rsidP="000D10BA">
            <w:pPr>
              <w:ind w:left="591"/>
              <w:rPr>
                <w:rFonts w:ascii="Arial" w:hAnsi="Arial" w:cs="Arial"/>
                <w:bCs/>
                <w:sz w:val="20"/>
                <w:szCs w:val="20"/>
              </w:rPr>
            </w:pPr>
          </w:p>
          <w:p w:rsidR="0058597F" w:rsidRDefault="0058597F" w:rsidP="000D10BA">
            <w:pPr>
              <w:ind w:left="591"/>
              <w:rPr>
                <w:rFonts w:ascii="Arial" w:hAnsi="Arial" w:cs="Arial"/>
                <w:bCs/>
                <w:sz w:val="20"/>
                <w:szCs w:val="20"/>
              </w:rPr>
            </w:pPr>
          </w:p>
          <w:p w:rsidR="0058597F" w:rsidRDefault="0058597F" w:rsidP="00157930">
            <w:pPr>
              <w:rPr>
                <w:rFonts w:ascii="Arial" w:hAnsi="Arial" w:cs="Arial"/>
                <w:bCs/>
                <w:sz w:val="20"/>
                <w:szCs w:val="20"/>
              </w:rPr>
            </w:pPr>
            <w:r w:rsidRPr="00B049DD">
              <w:rPr>
                <w:rFonts w:ascii="Arial" w:hAnsi="Arial" w:cs="Arial"/>
                <w:bCs/>
                <w:sz w:val="20"/>
                <w:szCs w:val="20"/>
              </w:rPr>
              <w:t>All 1</w:t>
            </w:r>
            <w:r w:rsidR="00157930">
              <w:rPr>
                <w:rFonts w:ascii="Arial" w:hAnsi="Arial" w:cs="Arial"/>
                <w:bCs/>
                <w:sz w:val="20"/>
                <w:szCs w:val="20"/>
              </w:rPr>
              <w:t>2</w:t>
            </w:r>
            <w:r w:rsidRPr="00B049DD">
              <w:rPr>
                <w:rFonts w:ascii="Arial" w:hAnsi="Arial" w:cs="Arial"/>
                <w:bCs/>
                <w:sz w:val="20"/>
                <w:szCs w:val="20"/>
              </w:rPr>
              <w:t xml:space="preserve"> districts Education officials understand their management functions and can better perform these duties</w:t>
            </w:r>
          </w:p>
          <w:p w:rsidR="00157930" w:rsidRDefault="00157930" w:rsidP="00157930">
            <w:pPr>
              <w:rPr>
                <w:rFonts w:ascii="Arial" w:hAnsi="Arial" w:cs="Arial"/>
                <w:bCs/>
                <w:sz w:val="20"/>
                <w:szCs w:val="20"/>
              </w:rPr>
            </w:pPr>
          </w:p>
          <w:p w:rsidR="00263F29" w:rsidRPr="00263F29" w:rsidRDefault="00157930" w:rsidP="00157930">
            <w:pPr>
              <w:rPr>
                <w:rFonts w:ascii="Arial" w:hAnsi="Arial" w:cs="Arial"/>
                <w:bCs/>
                <w:sz w:val="20"/>
                <w:szCs w:val="20"/>
              </w:rPr>
            </w:pPr>
            <w:r>
              <w:rPr>
                <w:rFonts w:ascii="Arial" w:hAnsi="Arial" w:cs="Arial"/>
                <w:bCs/>
                <w:sz w:val="20"/>
                <w:szCs w:val="20"/>
              </w:rPr>
              <w:t>1</w:t>
            </w:r>
            <w:r w:rsidR="00263F29" w:rsidRPr="00263F29">
              <w:rPr>
                <w:rFonts w:ascii="Arial" w:hAnsi="Arial" w:cs="Arial"/>
                <w:bCs/>
                <w:sz w:val="20"/>
                <w:szCs w:val="20"/>
              </w:rPr>
              <w:t xml:space="preserve"> District receive teacher training.</w:t>
            </w:r>
          </w:p>
          <w:p w:rsidR="0058597F" w:rsidRPr="00157930" w:rsidRDefault="0058597F" w:rsidP="00157930">
            <w:pPr>
              <w:ind w:left="591"/>
              <w:rPr>
                <w:rFonts w:ascii="Arial" w:hAnsi="Arial" w:cs="Arial"/>
                <w:bCs/>
                <w:sz w:val="20"/>
                <w:szCs w:val="20"/>
              </w:rPr>
            </w:pPr>
          </w:p>
          <w:p w:rsidR="0058597F" w:rsidRDefault="0058597F" w:rsidP="000D10BA">
            <w:pPr>
              <w:ind w:left="501"/>
              <w:rPr>
                <w:rFonts w:ascii="Arial" w:hAnsi="Arial" w:cs="Arial"/>
                <w:bCs/>
                <w:sz w:val="20"/>
                <w:szCs w:val="20"/>
              </w:rPr>
            </w:pPr>
          </w:p>
          <w:p w:rsidR="0058597F" w:rsidRDefault="0058597F" w:rsidP="000D10BA">
            <w:pPr>
              <w:ind w:left="501"/>
              <w:rPr>
                <w:rFonts w:ascii="Arial" w:hAnsi="Arial" w:cs="Arial"/>
                <w:bCs/>
                <w:sz w:val="20"/>
                <w:szCs w:val="20"/>
              </w:rPr>
            </w:pPr>
          </w:p>
          <w:p w:rsidR="0058597F" w:rsidRDefault="0058597F" w:rsidP="000D10BA">
            <w:pPr>
              <w:ind w:left="501"/>
              <w:rPr>
                <w:rFonts w:ascii="Arial" w:hAnsi="Arial" w:cs="Arial"/>
                <w:bCs/>
                <w:sz w:val="20"/>
                <w:szCs w:val="20"/>
              </w:rPr>
            </w:pPr>
          </w:p>
          <w:p w:rsidR="0058597F" w:rsidRDefault="0058597F" w:rsidP="000D10BA">
            <w:pPr>
              <w:ind w:left="501"/>
              <w:rPr>
                <w:rFonts w:ascii="Arial" w:hAnsi="Arial" w:cs="Arial"/>
                <w:bCs/>
                <w:sz w:val="20"/>
                <w:szCs w:val="20"/>
              </w:rPr>
            </w:pPr>
          </w:p>
          <w:p w:rsidR="0058597F" w:rsidRDefault="0058597F" w:rsidP="000D10BA">
            <w:pPr>
              <w:ind w:left="501"/>
              <w:rPr>
                <w:rFonts w:ascii="Arial" w:hAnsi="Arial" w:cs="Arial"/>
                <w:bCs/>
                <w:sz w:val="20"/>
                <w:szCs w:val="20"/>
              </w:rPr>
            </w:pPr>
          </w:p>
          <w:p w:rsidR="0058597F" w:rsidRDefault="0058597F" w:rsidP="000D10BA">
            <w:pPr>
              <w:ind w:left="501"/>
              <w:rPr>
                <w:rFonts w:ascii="Arial" w:hAnsi="Arial" w:cs="Arial"/>
                <w:bCs/>
                <w:sz w:val="20"/>
                <w:szCs w:val="20"/>
              </w:rPr>
            </w:pPr>
          </w:p>
          <w:p w:rsidR="0058597F" w:rsidRDefault="0058597F" w:rsidP="000D10BA">
            <w:pPr>
              <w:ind w:left="501"/>
              <w:rPr>
                <w:rFonts w:ascii="Arial" w:hAnsi="Arial" w:cs="Arial"/>
                <w:bCs/>
                <w:sz w:val="20"/>
                <w:szCs w:val="20"/>
              </w:rPr>
            </w:pPr>
          </w:p>
          <w:p w:rsidR="0058597F" w:rsidRDefault="0058597F" w:rsidP="000D10BA">
            <w:pPr>
              <w:ind w:left="501"/>
              <w:rPr>
                <w:rFonts w:ascii="Arial" w:hAnsi="Arial" w:cs="Arial"/>
                <w:bCs/>
                <w:sz w:val="20"/>
                <w:szCs w:val="20"/>
              </w:rPr>
            </w:pPr>
          </w:p>
          <w:p w:rsidR="0058597F" w:rsidRDefault="0058597F" w:rsidP="000D10BA">
            <w:pPr>
              <w:ind w:left="501"/>
              <w:rPr>
                <w:rFonts w:ascii="Arial" w:hAnsi="Arial" w:cs="Arial"/>
                <w:bCs/>
                <w:sz w:val="20"/>
                <w:szCs w:val="20"/>
              </w:rPr>
            </w:pPr>
          </w:p>
          <w:p w:rsidR="0058597F" w:rsidRDefault="0058597F" w:rsidP="000D10BA">
            <w:pPr>
              <w:ind w:left="501"/>
              <w:rPr>
                <w:rFonts w:ascii="Arial" w:hAnsi="Arial" w:cs="Arial"/>
                <w:bCs/>
                <w:sz w:val="20"/>
                <w:szCs w:val="20"/>
              </w:rPr>
            </w:pPr>
          </w:p>
          <w:p w:rsidR="0058597F" w:rsidRDefault="0058597F" w:rsidP="000D10BA">
            <w:pPr>
              <w:ind w:left="501"/>
              <w:rPr>
                <w:rFonts w:ascii="Arial" w:hAnsi="Arial" w:cs="Arial"/>
                <w:bCs/>
                <w:sz w:val="20"/>
                <w:szCs w:val="20"/>
              </w:rPr>
            </w:pPr>
          </w:p>
          <w:p w:rsidR="0058597F" w:rsidRPr="00B049DD" w:rsidRDefault="0058597F" w:rsidP="000D10BA">
            <w:pPr>
              <w:ind w:left="254" w:firstLine="45"/>
              <w:rPr>
                <w:rFonts w:ascii="Arial" w:hAnsi="Arial" w:cs="Arial"/>
                <w:bCs/>
                <w:sz w:val="20"/>
                <w:szCs w:val="20"/>
              </w:rPr>
            </w:pPr>
          </w:p>
        </w:tc>
        <w:tc>
          <w:tcPr>
            <w:tcW w:w="1727" w:type="dxa"/>
            <w:shd w:val="clear" w:color="auto" w:fill="auto"/>
          </w:tcPr>
          <w:p w:rsidR="0058597F" w:rsidRDefault="0058597F" w:rsidP="000D10BA">
            <w:pPr>
              <w:rPr>
                <w:rFonts w:ascii="Arial" w:hAnsi="Arial" w:cs="Arial"/>
                <w:b/>
                <w:sz w:val="20"/>
                <w:szCs w:val="20"/>
              </w:rPr>
            </w:pPr>
          </w:p>
          <w:p w:rsidR="00AE3F5D" w:rsidRDefault="00AE3F5D" w:rsidP="00E854DA">
            <w:pPr>
              <w:rPr>
                <w:rFonts w:ascii="Arial" w:hAnsi="Arial" w:cs="Arial"/>
                <w:b/>
                <w:sz w:val="20"/>
                <w:szCs w:val="20"/>
              </w:rPr>
            </w:pPr>
          </w:p>
          <w:p w:rsidR="00AE3F5D" w:rsidRDefault="00AE3F5D" w:rsidP="00E854DA">
            <w:pPr>
              <w:rPr>
                <w:rFonts w:ascii="Arial" w:hAnsi="Arial" w:cs="Arial"/>
                <w:b/>
                <w:sz w:val="20"/>
                <w:szCs w:val="20"/>
              </w:rPr>
            </w:pPr>
          </w:p>
          <w:p w:rsidR="00AE3F5D" w:rsidRPr="00B049DD" w:rsidRDefault="00AE3F5D" w:rsidP="00E854DA">
            <w:pPr>
              <w:rPr>
                <w:rFonts w:ascii="Arial" w:hAnsi="Arial" w:cs="Arial"/>
                <w:b/>
                <w:sz w:val="20"/>
                <w:szCs w:val="20"/>
              </w:rPr>
            </w:pPr>
          </w:p>
        </w:tc>
      </w:tr>
      <w:tr w:rsidR="0058597F" w:rsidRPr="00B049DD">
        <w:trPr>
          <w:tblCellSpacing w:w="11" w:type="dxa"/>
          <w:jc w:val="center"/>
        </w:trPr>
        <w:tc>
          <w:tcPr>
            <w:tcW w:w="0" w:type="auto"/>
            <w:gridSpan w:val="4"/>
            <w:shd w:val="clear" w:color="auto" w:fill="FFFF99"/>
          </w:tcPr>
          <w:p w:rsidR="0058597F" w:rsidRPr="00B049DD" w:rsidRDefault="0058597F" w:rsidP="000D10BA">
            <w:pPr>
              <w:jc w:val="center"/>
              <w:rPr>
                <w:rFonts w:ascii="Arial" w:hAnsi="Arial" w:cs="Arial"/>
                <w:b/>
                <w:i/>
                <w:sz w:val="20"/>
                <w:szCs w:val="20"/>
                <w:u w:val="single"/>
              </w:rPr>
            </w:pPr>
            <w:r w:rsidRPr="00B049DD">
              <w:rPr>
                <w:rFonts w:ascii="Arial" w:hAnsi="Arial" w:cs="Arial"/>
                <w:b/>
                <w:i/>
                <w:sz w:val="20"/>
                <w:szCs w:val="20"/>
                <w:u w:val="single"/>
              </w:rPr>
              <w:t xml:space="preserve">3. Business Facilitation Centre  providing an enabling environment for business activities in Luang-Prabang district   </w:t>
            </w:r>
          </w:p>
          <w:p w:rsidR="0058597F" w:rsidRPr="00B049DD" w:rsidRDefault="0058597F" w:rsidP="000D10BA">
            <w:pPr>
              <w:rPr>
                <w:rFonts w:ascii="Arial" w:hAnsi="Arial" w:cs="Arial"/>
                <w:b/>
                <w:i/>
                <w:sz w:val="20"/>
                <w:szCs w:val="20"/>
                <w:lang w:bidi="ar-SA"/>
              </w:rPr>
            </w:pPr>
          </w:p>
        </w:tc>
      </w:tr>
      <w:tr w:rsidR="0058597F" w:rsidRPr="00B049DD">
        <w:trPr>
          <w:tblCellSpacing w:w="11" w:type="dxa"/>
          <w:jc w:val="center"/>
        </w:trPr>
        <w:tc>
          <w:tcPr>
            <w:tcW w:w="0" w:type="auto"/>
            <w:shd w:val="clear" w:color="auto" w:fill="auto"/>
          </w:tcPr>
          <w:p w:rsidR="0058597F" w:rsidRPr="00B049DD" w:rsidRDefault="0058597F" w:rsidP="00EC0925">
            <w:pPr>
              <w:numPr>
                <w:ilvl w:val="0"/>
                <w:numId w:val="21"/>
              </w:numPr>
              <w:rPr>
                <w:rFonts w:ascii="Arial" w:hAnsi="Arial" w:cs="Arial"/>
                <w:b/>
                <w:sz w:val="20"/>
                <w:szCs w:val="20"/>
                <w:u w:val="single"/>
              </w:rPr>
            </w:pPr>
            <w:r w:rsidRPr="00B049DD">
              <w:rPr>
                <w:rFonts w:ascii="Arial" w:hAnsi="Arial" w:cs="Arial"/>
                <w:b/>
                <w:sz w:val="20"/>
                <w:szCs w:val="20"/>
                <w:u w:val="single"/>
              </w:rPr>
              <w:t xml:space="preserve">Develop </w:t>
            </w:r>
            <w:r w:rsidRPr="00B049DD">
              <w:rPr>
                <w:rFonts w:ascii="Arial" w:hAnsi="Arial" w:cs="Arial"/>
                <w:b/>
                <w:sz w:val="20"/>
                <w:szCs w:val="20"/>
                <w:u w:val="single"/>
              </w:rPr>
              <w:lastRenderedPageBreak/>
              <w:t xml:space="preserve">Capacity for BFC  </w:t>
            </w:r>
          </w:p>
          <w:p w:rsidR="0058597F" w:rsidRPr="00B049DD" w:rsidRDefault="0058597F" w:rsidP="000D10BA">
            <w:pPr>
              <w:ind w:left="360"/>
              <w:rPr>
                <w:rFonts w:ascii="Arial" w:hAnsi="Arial" w:cs="Arial"/>
                <w:b/>
                <w:sz w:val="20"/>
                <w:szCs w:val="20"/>
                <w:u w:val="single"/>
              </w:rPr>
            </w:pPr>
          </w:p>
          <w:p w:rsidR="0058597F" w:rsidRPr="005A37B3" w:rsidRDefault="00B0208B" w:rsidP="00EC0925">
            <w:pPr>
              <w:numPr>
                <w:ilvl w:val="0"/>
                <w:numId w:val="14"/>
              </w:numPr>
              <w:rPr>
                <w:rFonts w:ascii="Arial" w:hAnsi="Arial" w:cs="Arial"/>
                <w:b/>
                <w:sz w:val="20"/>
                <w:szCs w:val="20"/>
              </w:rPr>
            </w:pPr>
            <w:r w:rsidRPr="005A37B3">
              <w:rPr>
                <w:rFonts w:ascii="Arial" w:hAnsi="Arial" w:cs="Arial"/>
                <w:b/>
                <w:bCs/>
                <w:sz w:val="20"/>
                <w:szCs w:val="20"/>
                <w:u w:val="single"/>
                <w:lang w:eastAsia="en-GB"/>
              </w:rPr>
              <w:t>Indicator:</w:t>
            </w:r>
            <w:r w:rsidRPr="005A37B3">
              <w:rPr>
                <w:rFonts w:ascii="Arial" w:hAnsi="Arial" w:cs="Arial"/>
                <w:b/>
                <w:bCs/>
                <w:sz w:val="20"/>
                <w:szCs w:val="20"/>
                <w:lang w:eastAsia="en-GB"/>
              </w:rPr>
              <w:t xml:space="preserve"> Business Investment Website is up-loaded and functioning </w:t>
            </w:r>
            <w:r w:rsidRPr="005A37B3">
              <w:rPr>
                <w:rFonts w:ascii="Arial" w:hAnsi="Arial" w:cs="Arial"/>
                <w:b/>
                <w:bCs/>
                <w:sz w:val="20"/>
                <w:szCs w:val="20"/>
                <w:u w:val="single"/>
                <w:lang w:eastAsia="en-GB"/>
              </w:rPr>
              <w:t>Target :</w:t>
            </w:r>
            <w:r w:rsidRPr="005A37B3">
              <w:rPr>
                <w:rFonts w:ascii="Arial" w:hAnsi="Arial" w:cs="Arial"/>
                <w:b/>
                <w:bCs/>
                <w:sz w:val="20"/>
                <w:szCs w:val="20"/>
                <w:lang w:eastAsia="en-GB"/>
              </w:rPr>
              <w:t xml:space="preserve"> Website can be accessed from WWW and DPI staff can respond to queries </w:t>
            </w:r>
            <w:r w:rsidRPr="005A37B3">
              <w:rPr>
                <w:rFonts w:ascii="Arial" w:hAnsi="Arial" w:cs="Arial"/>
                <w:b/>
                <w:bCs/>
                <w:sz w:val="20"/>
                <w:szCs w:val="20"/>
                <w:u w:val="single"/>
                <w:lang w:eastAsia="en-GB"/>
              </w:rPr>
              <w:t>Baseline:</w:t>
            </w:r>
            <w:r w:rsidRPr="005A37B3">
              <w:rPr>
                <w:rFonts w:ascii="Arial" w:hAnsi="Arial" w:cs="Arial"/>
                <w:b/>
                <w:bCs/>
                <w:sz w:val="20"/>
                <w:szCs w:val="20"/>
                <w:lang w:eastAsia="en-GB"/>
              </w:rPr>
              <w:t xml:space="preserve"> No functioning website for Luang Prabang Business Investment promotion.</w:t>
            </w:r>
          </w:p>
        </w:tc>
        <w:tc>
          <w:tcPr>
            <w:tcW w:w="5486" w:type="dxa"/>
            <w:shd w:val="clear" w:color="auto" w:fill="auto"/>
          </w:tcPr>
          <w:p w:rsidR="0058597F" w:rsidRPr="00B049DD" w:rsidRDefault="0058597F" w:rsidP="00DF48EB">
            <w:pPr>
              <w:tabs>
                <w:tab w:val="num" w:pos="365"/>
              </w:tabs>
              <w:rPr>
                <w:rFonts w:ascii="Arial" w:hAnsi="Arial" w:cs="Arial"/>
                <w:sz w:val="20"/>
                <w:szCs w:val="20"/>
              </w:rPr>
            </w:pPr>
          </w:p>
          <w:p w:rsidR="00C2356C" w:rsidRPr="009A5FA4" w:rsidRDefault="00C2356C" w:rsidP="00EC0925">
            <w:pPr>
              <w:numPr>
                <w:ilvl w:val="0"/>
                <w:numId w:val="14"/>
              </w:numPr>
              <w:rPr>
                <w:rFonts w:ascii="Arial" w:hAnsi="Arial" w:cs="Arial"/>
                <w:sz w:val="20"/>
                <w:szCs w:val="20"/>
              </w:rPr>
            </w:pPr>
            <w:r w:rsidRPr="009A5FA4">
              <w:rPr>
                <w:rFonts w:ascii="Arial" w:hAnsi="Arial" w:cs="Arial"/>
                <w:sz w:val="20"/>
                <w:szCs w:val="20"/>
              </w:rPr>
              <w:lastRenderedPageBreak/>
              <w:t>Establish web site, accessible from WWW</w:t>
            </w:r>
          </w:p>
          <w:p w:rsidR="00B0208B" w:rsidRPr="009A5FA4" w:rsidRDefault="00B0208B" w:rsidP="00EC0925">
            <w:pPr>
              <w:numPr>
                <w:ilvl w:val="0"/>
                <w:numId w:val="14"/>
              </w:numPr>
              <w:rPr>
                <w:rFonts w:ascii="Arial" w:hAnsi="Arial" w:cs="Arial"/>
                <w:sz w:val="20"/>
                <w:szCs w:val="20"/>
              </w:rPr>
            </w:pPr>
            <w:r w:rsidRPr="009A5FA4">
              <w:rPr>
                <w:rFonts w:ascii="Arial" w:hAnsi="Arial" w:cs="Arial"/>
                <w:sz w:val="20"/>
                <w:szCs w:val="20"/>
              </w:rPr>
              <w:t xml:space="preserve">Training on Website </w:t>
            </w:r>
          </w:p>
          <w:p w:rsidR="00B0208B" w:rsidRDefault="00B0208B" w:rsidP="00533BBA">
            <w:pPr>
              <w:rPr>
                <w:rFonts w:ascii="Arial" w:hAnsi="Arial" w:cs="Arial"/>
                <w:sz w:val="20"/>
                <w:szCs w:val="20"/>
              </w:rPr>
            </w:pPr>
          </w:p>
          <w:p w:rsidR="00B0208B" w:rsidRDefault="00B0208B" w:rsidP="00DF48EB">
            <w:pPr>
              <w:ind w:left="360"/>
              <w:rPr>
                <w:rFonts w:ascii="Arial" w:hAnsi="Arial" w:cs="Arial"/>
                <w:sz w:val="20"/>
                <w:szCs w:val="20"/>
              </w:rPr>
            </w:pPr>
          </w:p>
          <w:p w:rsidR="00B0208B" w:rsidRPr="00C2356C" w:rsidRDefault="00B0208B" w:rsidP="00EC0925">
            <w:pPr>
              <w:numPr>
                <w:ilvl w:val="0"/>
                <w:numId w:val="14"/>
              </w:numPr>
              <w:rPr>
                <w:rFonts w:ascii="Arial" w:hAnsi="Arial" w:cs="Arial"/>
                <w:sz w:val="20"/>
                <w:szCs w:val="20"/>
              </w:rPr>
            </w:pPr>
            <w:r w:rsidRPr="00C2356C">
              <w:rPr>
                <w:rFonts w:ascii="Arial" w:hAnsi="Arial" w:cs="Arial"/>
                <w:sz w:val="20"/>
                <w:szCs w:val="20"/>
              </w:rPr>
              <w:t xml:space="preserve">Workshop on job descriptions for DPI </w:t>
            </w:r>
          </w:p>
          <w:p w:rsidR="00B0208B" w:rsidRPr="003D7B00" w:rsidRDefault="00B0208B" w:rsidP="00B0208B">
            <w:pPr>
              <w:rPr>
                <w:rFonts w:ascii="Arial" w:hAnsi="Arial" w:cs="Arial"/>
                <w:sz w:val="20"/>
                <w:szCs w:val="20"/>
              </w:rPr>
            </w:pPr>
          </w:p>
          <w:p w:rsidR="00B0208B" w:rsidRPr="003D7B00" w:rsidRDefault="00B0208B" w:rsidP="00EC0925">
            <w:pPr>
              <w:numPr>
                <w:ilvl w:val="0"/>
                <w:numId w:val="14"/>
              </w:numPr>
              <w:rPr>
                <w:rFonts w:ascii="Arial" w:hAnsi="Arial" w:cs="Arial"/>
                <w:sz w:val="20"/>
                <w:szCs w:val="20"/>
              </w:rPr>
            </w:pPr>
            <w:r w:rsidRPr="003D7B00">
              <w:rPr>
                <w:rFonts w:ascii="Arial" w:hAnsi="Arial" w:cs="Arial"/>
                <w:sz w:val="20"/>
                <w:szCs w:val="20"/>
              </w:rPr>
              <w:t xml:space="preserve">Lessons learning workshop on investment promotion by DPI </w:t>
            </w:r>
          </w:p>
          <w:p w:rsidR="00B0208B" w:rsidRPr="00B049DD" w:rsidRDefault="00B0208B" w:rsidP="00DF48EB">
            <w:pPr>
              <w:ind w:left="360"/>
              <w:rPr>
                <w:rFonts w:ascii="Arial" w:hAnsi="Arial" w:cs="Arial"/>
                <w:sz w:val="20"/>
                <w:szCs w:val="20"/>
              </w:rPr>
            </w:pPr>
          </w:p>
          <w:p w:rsidR="0058597F" w:rsidRPr="00B049DD" w:rsidRDefault="0058597F" w:rsidP="00DF48EB">
            <w:pPr>
              <w:tabs>
                <w:tab w:val="num" w:pos="1814"/>
              </w:tabs>
              <w:ind w:left="360"/>
              <w:rPr>
                <w:rFonts w:ascii="Arial" w:hAnsi="Arial" w:cs="Arial"/>
                <w:bCs/>
                <w:sz w:val="20"/>
                <w:szCs w:val="20"/>
              </w:rPr>
            </w:pPr>
          </w:p>
          <w:p w:rsidR="0058597F" w:rsidRPr="00B049DD" w:rsidRDefault="0058597F" w:rsidP="00DF48EB">
            <w:pPr>
              <w:rPr>
                <w:rFonts w:ascii="Arial" w:hAnsi="Arial" w:cs="Arial"/>
                <w:sz w:val="20"/>
                <w:szCs w:val="20"/>
              </w:rPr>
            </w:pPr>
          </w:p>
          <w:p w:rsidR="0058597F" w:rsidRPr="00B049DD" w:rsidRDefault="0058597F" w:rsidP="00DF48EB">
            <w:pPr>
              <w:tabs>
                <w:tab w:val="num" w:pos="1814"/>
              </w:tabs>
              <w:ind w:left="57"/>
              <w:rPr>
                <w:rFonts w:ascii="Arial" w:hAnsi="Arial" w:cs="Arial"/>
                <w:bCs/>
                <w:sz w:val="20"/>
                <w:szCs w:val="20"/>
              </w:rPr>
            </w:pPr>
          </w:p>
          <w:p w:rsidR="0058597F" w:rsidRPr="00B049DD" w:rsidRDefault="0058597F" w:rsidP="00DF48EB">
            <w:pPr>
              <w:rPr>
                <w:rFonts w:ascii="Arial" w:hAnsi="Arial" w:cs="Arial"/>
                <w:bCs/>
                <w:sz w:val="20"/>
                <w:szCs w:val="20"/>
              </w:rPr>
            </w:pPr>
          </w:p>
          <w:p w:rsidR="0058597F" w:rsidRPr="00B049DD" w:rsidRDefault="0058597F" w:rsidP="00DF48EB">
            <w:pPr>
              <w:ind w:left="240"/>
              <w:rPr>
                <w:rFonts w:ascii="Arial" w:hAnsi="Arial" w:cs="Arial"/>
                <w:sz w:val="20"/>
                <w:szCs w:val="20"/>
              </w:rPr>
            </w:pPr>
          </w:p>
        </w:tc>
        <w:tc>
          <w:tcPr>
            <w:tcW w:w="2424" w:type="dxa"/>
            <w:shd w:val="clear" w:color="auto" w:fill="auto"/>
          </w:tcPr>
          <w:p w:rsidR="0058597F" w:rsidRPr="00B049DD" w:rsidRDefault="0058597F" w:rsidP="000D10BA">
            <w:pPr>
              <w:tabs>
                <w:tab w:val="num" w:pos="1814"/>
              </w:tabs>
              <w:rPr>
                <w:rFonts w:ascii="Arial" w:hAnsi="Arial" w:cs="Arial"/>
                <w:bCs/>
                <w:sz w:val="20"/>
                <w:szCs w:val="20"/>
              </w:rPr>
            </w:pPr>
          </w:p>
          <w:p w:rsidR="00F64AD8" w:rsidRPr="00B049DD" w:rsidRDefault="009A5FA4" w:rsidP="009A5FA4">
            <w:pPr>
              <w:rPr>
                <w:rFonts w:ascii="Arial" w:hAnsi="Arial" w:cs="Arial"/>
                <w:bCs/>
                <w:sz w:val="20"/>
                <w:szCs w:val="20"/>
                <w:lang w:val="en-GB"/>
              </w:rPr>
            </w:pPr>
            <w:r>
              <w:rPr>
                <w:rFonts w:ascii="Arial" w:hAnsi="Arial" w:cs="Arial"/>
                <w:bCs/>
                <w:sz w:val="20"/>
                <w:szCs w:val="20"/>
                <w:lang w:val="en-GB"/>
              </w:rPr>
              <w:lastRenderedPageBreak/>
              <w:t>DPI has developed own website (accessible directly from www) on business promotion and registration requirements.</w:t>
            </w:r>
          </w:p>
        </w:tc>
        <w:tc>
          <w:tcPr>
            <w:tcW w:w="1727" w:type="dxa"/>
            <w:shd w:val="clear" w:color="auto" w:fill="auto"/>
          </w:tcPr>
          <w:p w:rsidR="0058597F" w:rsidRPr="00B049DD" w:rsidRDefault="0058597F" w:rsidP="000D10BA">
            <w:pPr>
              <w:rPr>
                <w:rFonts w:ascii="Arial" w:hAnsi="Arial" w:cs="Arial"/>
                <w:sz w:val="20"/>
                <w:szCs w:val="20"/>
                <w:lang w:bidi="ar-SA"/>
              </w:rPr>
            </w:pPr>
          </w:p>
        </w:tc>
      </w:tr>
      <w:tr w:rsidR="0058597F" w:rsidRPr="00B049DD">
        <w:trPr>
          <w:tblCellSpacing w:w="11" w:type="dxa"/>
          <w:jc w:val="center"/>
        </w:trPr>
        <w:tc>
          <w:tcPr>
            <w:tcW w:w="0" w:type="auto"/>
            <w:gridSpan w:val="4"/>
            <w:shd w:val="clear" w:color="auto" w:fill="FFFF99"/>
          </w:tcPr>
          <w:p w:rsidR="0058597F" w:rsidRPr="00B049DD" w:rsidRDefault="0058597F" w:rsidP="00355632">
            <w:pPr>
              <w:numPr>
                <w:ilvl w:val="0"/>
                <w:numId w:val="48"/>
              </w:numPr>
              <w:jc w:val="center"/>
              <w:rPr>
                <w:rFonts w:ascii="Arial" w:hAnsi="Arial" w:cs="Arial"/>
                <w:b/>
                <w:sz w:val="20"/>
                <w:szCs w:val="20"/>
                <w:u w:val="single"/>
              </w:rPr>
            </w:pPr>
            <w:r w:rsidRPr="00B049DD">
              <w:rPr>
                <w:rFonts w:ascii="Arial" w:hAnsi="Arial" w:cs="Arial"/>
                <w:b/>
                <w:sz w:val="20"/>
                <w:szCs w:val="20"/>
                <w:u w:val="single"/>
              </w:rPr>
              <w:lastRenderedPageBreak/>
              <w:t xml:space="preserve">Output 4 Provincial Oversight / Service Delivery Information System     </w:t>
            </w:r>
          </w:p>
          <w:p w:rsidR="0058597F" w:rsidRPr="00B049DD" w:rsidRDefault="0058597F" w:rsidP="00DF48EB">
            <w:pPr>
              <w:rPr>
                <w:rFonts w:ascii="Arial" w:hAnsi="Arial" w:cs="Arial"/>
                <w:b/>
                <w:sz w:val="20"/>
                <w:szCs w:val="20"/>
              </w:rPr>
            </w:pPr>
          </w:p>
        </w:tc>
      </w:tr>
      <w:tr w:rsidR="0058597F" w:rsidRPr="00B049DD">
        <w:trPr>
          <w:tblCellSpacing w:w="11" w:type="dxa"/>
          <w:jc w:val="center"/>
        </w:trPr>
        <w:tc>
          <w:tcPr>
            <w:tcW w:w="0" w:type="auto"/>
            <w:shd w:val="clear" w:color="auto" w:fill="auto"/>
          </w:tcPr>
          <w:p w:rsidR="009304D3" w:rsidRPr="009304D3" w:rsidRDefault="009304D3" w:rsidP="009304D3">
            <w:pPr>
              <w:ind w:left="374"/>
              <w:rPr>
                <w:rFonts w:ascii="Arial" w:hAnsi="Arial" w:cs="Arial"/>
                <w:b/>
                <w:i/>
                <w:sz w:val="20"/>
                <w:szCs w:val="20"/>
              </w:rPr>
            </w:pPr>
          </w:p>
          <w:p w:rsidR="009304D3" w:rsidRPr="009304D3" w:rsidRDefault="009304D3" w:rsidP="009304D3">
            <w:pPr>
              <w:rPr>
                <w:rFonts w:ascii="Arial" w:hAnsi="Arial" w:cs="Arial"/>
                <w:b/>
                <w:i/>
                <w:sz w:val="20"/>
                <w:szCs w:val="20"/>
              </w:rPr>
            </w:pPr>
          </w:p>
          <w:p w:rsidR="0058597F" w:rsidRPr="005A37B3" w:rsidRDefault="009304D3" w:rsidP="00355632">
            <w:pPr>
              <w:numPr>
                <w:ilvl w:val="0"/>
                <w:numId w:val="46"/>
              </w:numPr>
              <w:rPr>
                <w:rFonts w:ascii="Arial" w:hAnsi="Arial" w:cs="Arial"/>
                <w:b/>
                <w:i/>
                <w:sz w:val="20"/>
                <w:szCs w:val="20"/>
              </w:rPr>
            </w:pPr>
            <w:r w:rsidRPr="005A37B3">
              <w:rPr>
                <w:rFonts w:ascii="Arial" w:hAnsi="Arial" w:cs="Arial"/>
                <w:b/>
                <w:bCs/>
                <w:sz w:val="20"/>
                <w:szCs w:val="20"/>
                <w:u w:val="single"/>
                <w:lang w:eastAsia="en-GB"/>
              </w:rPr>
              <w:t>Indicator:</w:t>
            </w:r>
            <w:r w:rsidRPr="005A37B3">
              <w:rPr>
                <w:rFonts w:ascii="Arial" w:hAnsi="Arial" w:cs="Arial"/>
                <w:b/>
                <w:bCs/>
                <w:sz w:val="20"/>
                <w:szCs w:val="20"/>
                <w:lang w:eastAsia="en-GB"/>
              </w:rPr>
              <w:t xml:space="preserve"> DPI collects and analyses SDIS data </w:t>
            </w:r>
            <w:r w:rsidRPr="005A37B3">
              <w:rPr>
                <w:rFonts w:ascii="Arial" w:hAnsi="Arial" w:cs="Arial"/>
                <w:b/>
                <w:bCs/>
                <w:sz w:val="20"/>
                <w:szCs w:val="20"/>
                <w:u w:val="single"/>
                <w:lang w:eastAsia="en-GB"/>
              </w:rPr>
              <w:t>Target :</w:t>
            </w:r>
            <w:r w:rsidRPr="005A37B3">
              <w:rPr>
                <w:rFonts w:ascii="Arial" w:hAnsi="Arial" w:cs="Arial"/>
                <w:b/>
                <w:bCs/>
                <w:sz w:val="20"/>
                <w:szCs w:val="20"/>
                <w:lang w:eastAsia="en-GB"/>
              </w:rPr>
              <w:t xml:space="preserve"> DPI takes over the technical aspects of SDIS from OoG </w:t>
            </w:r>
            <w:r w:rsidRPr="005A37B3">
              <w:rPr>
                <w:rFonts w:ascii="Arial" w:hAnsi="Arial" w:cs="Arial"/>
                <w:b/>
                <w:bCs/>
                <w:sz w:val="20"/>
                <w:szCs w:val="20"/>
                <w:u w:val="single"/>
                <w:lang w:eastAsia="en-GB"/>
              </w:rPr>
              <w:t>Baseline:</w:t>
            </w:r>
            <w:r w:rsidRPr="005A37B3">
              <w:rPr>
                <w:rFonts w:ascii="Arial" w:hAnsi="Arial" w:cs="Arial"/>
                <w:b/>
                <w:bCs/>
                <w:sz w:val="20"/>
                <w:szCs w:val="20"/>
                <w:lang w:eastAsia="en-GB"/>
              </w:rPr>
              <w:t xml:space="preserve"> OoG collects &amp; analyses SDIS data with DPI assistance</w:t>
            </w:r>
          </w:p>
        </w:tc>
        <w:tc>
          <w:tcPr>
            <w:tcW w:w="5486" w:type="dxa"/>
            <w:shd w:val="clear" w:color="auto" w:fill="auto"/>
          </w:tcPr>
          <w:p w:rsidR="0058597F" w:rsidRPr="00B049DD" w:rsidRDefault="0058597F" w:rsidP="00B8784E">
            <w:pPr>
              <w:ind w:left="720"/>
              <w:rPr>
                <w:rFonts w:ascii="Arial" w:hAnsi="Arial" w:cs="Arial"/>
                <w:sz w:val="20"/>
                <w:szCs w:val="20"/>
              </w:rPr>
            </w:pPr>
          </w:p>
          <w:p w:rsidR="009304D3" w:rsidRDefault="009304D3" w:rsidP="00355632">
            <w:pPr>
              <w:numPr>
                <w:ilvl w:val="0"/>
                <w:numId w:val="46"/>
              </w:numPr>
              <w:rPr>
                <w:rFonts w:ascii="Arial" w:hAnsi="Arial" w:cs="Arial"/>
                <w:sz w:val="20"/>
                <w:szCs w:val="20"/>
                <w:lang w:eastAsia="en-GB"/>
              </w:rPr>
            </w:pPr>
            <w:r w:rsidRPr="00991703">
              <w:rPr>
                <w:rFonts w:ascii="Arial" w:hAnsi="Arial" w:cs="Arial"/>
                <w:sz w:val="20"/>
                <w:szCs w:val="20"/>
                <w:lang w:eastAsia="en-GB"/>
              </w:rPr>
              <w:t xml:space="preserve">Technical &amp; data collection, </w:t>
            </w:r>
            <w:r w:rsidR="00533BBA" w:rsidRPr="00991703">
              <w:rPr>
                <w:rFonts w:ascii="Arial" w:hAnsi="Arial" w:cs="Arial"/>
                <w:sz w:val="20"/>
                <w:szCs w:val="20"/>
                <w:lang w:eastAsia="en-GB"/>
              </w:rPr>
              <w:t>analysis training</w:t>
            </w:r>
            <w:r w:rsidRPr="00991703">
              <w:rPr>
                <w:rFonts w:ascii="Arial" w:hAnsi="Arial" w:cs="Arial"/>
                <w:sz w:val="20"/>
                <w:szCs w:val="20"/>
                <w:lang w:eastAsia="en-GB"/>
              </w:rPr>
              <w:t xml:space="preserve"> at Province &amp; District/Khumban levels.</w:t>
            </w:r>
            <w:r>
              <w:rPr>
                <w:rFonts w:ascii="Arial" w:hAnsi="Arial" w:cs="Arial"/>
                <w:sz w:val="20"/>
                <w:szCs w:val="20"/>
                <w:lang w:eastAsia="en-GB"/>
              </w:rPr>
              <w:t xml:space="preserve"> Workshop in Nam Bak District </w:t>
            </w:r>
          </w:p>
          <w:p w:rsidR="009304D3" w:rsidRPr="00991703" w:rsidRDefault="009304D3" w:rsidP="009304D3">
            <w:pPr>
              <w:rPr>
                <w:rFonts w:ascii="Arial" w:hAnsi="Arial" w:cs="Arial"/>
                <w:sz w:val="20"/>
                <w:szCs w:val="20"/>
              </w:rPr>
            </w:pPr>
          </w:p>
          <w:p w:rsidR="009304D3" w:rsidRDefault="009304D3" w:rsidP="00355632">
            <w:pPr>
              <w:numPr>
                <w:ilvl w:val="0"/>
                <w:numId w:val="46"/>
              </w:numPr>
              <w:rPr>
                <w:rFonts w:ascii="Arial" w:hAnsi="Arial" w:cs="Arial"/>
                <w:sz w:val="20"/>
                <w:szCs w:val="20"/>
                <w:lang w:eastAsia="en-GB"/>
              </w:rPr>
            </w:pPr>
            <w:r w:rsidRPr="00991703">
              <w:rPr>
                <w:rFonts w:ascii="Arial" w:hAnsi="Arial" w:cs="Arial"/>
                <w:sz w:val="20"/>
                <w:szCs w:val="20"/>
                <w:lang w:eastAsia="en-GB"/>
              </w:rPr>
              <w:t>Enable GIS of SDIS / DPI Laoinfo &amp; Mapinfo supports</w:t>
            </w:r>
            <w:r>
              <w:rPr>
                <w:rFonts w:ascii="Arial" w:hAnsi="Arial" w:cs="Arial"/>
                <w:sz w:val="20"/>
                <w:szCs w:val="20"/>
                <w:lang w:eastAsia="en-GB"/>
              </w:rPr>
              <w:t xml:space="preserve">. Training on Map Info support in Pak </w:t>
            </w:r>
            <w:r w:rsidRPr="009304D3">
              <w:rPr>
                <w:rFonts w:ascii="Arial" w:hAnsi="Arial" w:cs="Arial"/>
                <w:sz w:val="20"/>
                <w:szCs w:val="20"/>
                <w:lang w:eastAsia="en-GB"/>
              </w:rPr>
              <w:t>Ou District</w:t>
            </w:r>
          </w:p>
          <w:p w:rsidR="009304D3" w:rsidRPr="009304D3" w:rsidRDefault="009304D3" w:rsidP="009304D3">
            <w:pPr>
              <w:rPr>
                <w:rFonts w:ascii="Arial" w:hAnsi="Arial" w:cs="Arial"/>
                <w:sz w:val="20"/>
                <w:szCs w:val="20"/>
                <w:lang w:eastAsia="en-GB"/>
              </w:rPr>
            </w:pPr>
          </w:p>
          <w:p w:rsidR="009304D3" w:rsidRDefault="009304D3" w:rsidP="00355632">
            <w:pPr>
              <w:numPr>
                <w:ilvl w:val="0"/>
                <w:numId w:val="46"/>
              </w:numPr>
              <w:rPr>
                <w:rFonts w:ascii="Arial" w:hAnsi="Arial" w:cs="Arial"/>
                <w:sz w:val="20"/>
                <w:szCs w:val="20"/>
                <w:lang w:eastAsia="en-GB"/>
              </w:rPr>
            </w:pPr>
            <w:r w:rsidRPr="00991703">
              <w:rPr>
                <w:rFonts w:ascii="Arial" w:hAnsi="Arial" w:cs="Arial"/>
                <w:sz w:val="20"/>
                <w:szCs w:val="20"/>
                <w:lang w:eastAsia="en-GB"/>
              </w:rPr>
              <w:t>Consolidate SDIS through increased DPI &amp; Statistics Office collaboration (National consultant)</w:t>
            </w:r>
            <w:r>
              <w:rPr>
                <w:rFonts w:ascii="Arial" w:hAnsi="Arial" w:cs="Arial"/>
                <w:sz w:val="20"/>
                <w:szCs w:val="20"/>
                <w:lang w:eastAsia="en-GB"/>
              </w:rPr>
              <w:t>.</w:t>
            </w:r>
          </w:p>
          <w:p w:rsidR="009304D3" w:rsidRDefault="009304D3" w:rsidP="009304D3">
            <w:pPr>
              <w:rPr>
                <w:rFonts w:ascii="Arial" w:hAnsi="Arial" w:cs="Arial"/>
                <w:sz w:val="20"/>
                <w:szCs w:val="20"/>
                <w:lang w:eastAsia="en-GB"/>
              </w:rPr>
            </w:pPr>
          </w:p>
          <w:p w:rsidR="009304D3" w:rsidRDefault="009304D3" w:rsidP="00355632">
            <w:pPr>
              <w:numPr>
                <w:ilvl w:val="0"/>
                <w:numId w:val="46"/>
              </w:numPr>
              <w:rPr>
                <w:rFonts w:ascii="Arial" w:hAnsi="Arial" w:cs="Arial"/>
                <w:sz w:val="20"/>
                <w:szCs w:val="20"/>
              </w:rPr>
            </w:pPr>
            <w:r>
              <w:rPr>
                <w:rFonts w:ascii="Arial" w:hAnsi="Arial" w:cs="Arial"/>
                <w:sz w:val="20"/>
                <w:szCs w:val="20"/>
                <w:lang w:eastAsia="en-GB"/>
              </w:rPr>
              <w:t>Definition and clarification of roles and responsibilities between OoG and DPI on SDIS operations (national consultant)</w:t>
            </w:r>
          </w:p>
          <w:p w:rsidR="009304D3" w:rsidRDefault="009304D3" w:rsidP="009304D3">
            <w:pPr>
              <w:pStyle w:val="ListParagraph"/>
              <w:rPr>
                <w:rFonts w:cs="Times New Roman"/>
                <w:szCs w:val="24"/>
                <w:lang w:eastAsia="en-GB"/>
              </w:rPr>
            </w:pPr>
          </w:p>
          <w:p w:rsidR="009304D3" w:rsidRPr="0045770B" w:rsidRDefault="009304D3" w:rsidP="00355632">
            <w:pPr>
              <w:numPr>
                <w:ilvl w:val="0"/>
                <w:numId w:val="46"/>
              </w:numPr>
              <w:rPr>
                <w:rFonts w:ascii="Arial" w:hAnsi="Arial" w:cs="Arial"/>
                <w:sz w:val="20"/>
                <w:szCs w:val="20"/>
              </w:rPr>
            </w:pPr>
            <w:r w:rsidRPr="0045770B">
              <w:rPr>
                <w:rFonts w:ascii="Arial" w:hAnsi="Arial" w:cs="Arial"/>
                <w:sz w:val="20"/>
                <w:szCs w:val="20"/>
                <w:lang w:eastAsia="en-GB"/>
              </w:rPr>
              <w:t>Training for Leadership / LCPAR /National Assembly LP &amp; Office of the Governor re SDIS Data interpretation &amp;  application + Gender sensitivity</w:t>
            </w:r>
          </w:p>
          <w:p w:rsidR="009304D3" w:rsidRDefault="009304D3" w:rsidP="009304D3">
            <w:pPr>
              <w:ind w:left="14"/>
              <w:rPr>
                <w:rFonts w:ascii="Arial" w:hAnsi="Arial" w:cs="Arial"/>
                <w:sz w:val="20"/>
                <w:szCs w:val="20"/>
              </w:rPr>
            </w:pPr>
            <w:r>
              <w:rPr>
                <w:rFonts w:ascii="Arial" w:hAnsi="Arial" w:cs="Arial"/>
                <w:sz w:val="20"/>
                <w:szCs w:val="20"/>
                <w:lang w:eastAsia="en-GB"/>
              </w:rPr>
              <w:t xml:space="preserve">  </w:t>
            </w:r>
            <w:r w:rsidRPr="00991703">
              <w:rPr>
                <w:rFonts w:ascii="Arial" w:hAnsi="Arial" w:cs="Arial"/>
                <w:sz w:val="20"/>
                <w:szCs w:val="20"/>
              </w:rPr>
              <w:t xml:space="preserve"> </w:t>
            </w:r>
          </w:p>
          <w:p w:rsidR="009304D3" w:rsidRDefault="009304D3" w:rsidP="009304D3">
            <w:pPr>
              <w:rPr>
                <w:rFonts w:ascii="Arial" w:hAnsi="Arial"/>
                <w:sz w:val="20"/>
                <w:szCs w:val="20"/>
              </w:rPr>
            </w:pPr>
          </w:p>
          <w:p w:rsidR="0058597F" w:rsidRPr="00B049DD" w:rsidRDefault="0058597F" w:rsidP="009304D3">
            <w:pPr>
              <w:rPr>
                <w:rFonts w:ascii="Arial" w:hAnsi="Arial" w:cs="Arial"/>
                <w:sz w:val="20"/>
                <w:szCs w:val="20"/>
              </w:rPr>
            </w:pPr>
          </w:p>
        </w:tc>
        <w:tc>
          <w:tcPr>
            <w:tcW w:w="2424" w:type="dxa"/>
            <w:shd w:val="clear" w:color="auto" w:fill="auto"/>
          </w:tcPr>
          <w:p w:rsidR="0058597F" w:rsidRPr="004F1F5F" w:rsidRDefault="0058597F" w:rsidP="000D10BA">
            <w:pPr>
              <w:rPr>
                <w:rFonts w:ascii="Arial" w:hAnsi="Arial" w:cs="Arial"/>
                <w:bCs/>
                <w:sz w:val="20"/>
                <w:szCs w:val="20"/>
              </w:rPr>
            </w:pPr>
          </w:p>
          <w:p w:rsidR="0058597F" w:rsidRDefault="004F1F5F" w:rsidP="004F1F5F">
            <w:pPr>
              <w:rPr>
                <w:rFonts w:ascii="Arial" w:hAnsi="Arial" w:cs="Arial"/>
                <w:sz w:val="20"/>
                <w:szCs w:val="20"/>
              </w:rPr>
            </w:pPr>
            <w:r w:rsidRPr="004F1F5F">
              <w:rPr>
                <w:rFonts w:ascii="Arial" w:hAnsi="Arial" w:cs="Arial"/>
                <w:sz w:val="20"/>
                <w:szCs w:val="20"/>
              </w:rPr>
              <w:t xml:space="preserve">A more clear </w:t>
            </w:r>
            <w:r>
              <w:rPr>
                <w:rFonts w:ascii="Arial" w:hAnsi="Arial" w:cs="Arial"/>
                <w:sz w:val="20"/>
                <w:szCs w:val="20"/>
              </w:rPr>
              <w:t>division of role and responsibilities (TOR) between OoG and DPI has been established through an agreed MoU.</w:t>
            </w:r>
          </w:p>
          <w:p w:rsidR="004F1F5F" w:rsidRDefault="004F1F5F" w:rsidP="004F1F5F">
            <w:pPr>
              <w:rPr>
                <w:rFonts w:ascii="Arial" w:hAnsi="Arial" w:cs="Arial"/>
                <w:sz w:val="20"/>
                <w:szCs w:val="20"/>
              </w:rPr>
            </w:pPr>
          </w:p>
          <w:p w:rsidR="004F1F5F" w:rsidRPr="004F1F5F" w:rsidRDefault="004F1F5F" w:rsidP="004F1F5F">
            <w:pPr>
              <w:rPr>
                <w:rFonts w:ascii="Arial" w:hAnsi="Arial" w:cs="Arial"/>
                <w:sz w:val="20"/>
                <w:szCs w:val="20"/>
              </w:rPr>
            </w:pPr>
            <w:r>
              <w:rPr>
                <w:rFonts w:ascii="Arial" w:hAnsi="Arial" w:cs="Arial"/>
                <w:sz w:val="20"/>
                <w:szCs w:val="20"/>
              </w:rPr>
              <w:t>DPI will take lead of the technical operations and OoG (and other users) will in future apply the SDIS generated date more effectively.</w:t>
            </w:r>
          </w:p>
        </w:tc>
        <w:tc>
          <w:tcPr>
            <w:tcW w:w="1727" w:type="dxa"/>
            <w:shd w:val="clear" w:color="auto" w:fill="auto"/>
          </w:tcPr>
          <w:p w:rsidR="0058597F" w:rsidRPr="00B049DD" w:rsidRDefault="0058597F" w:rsidP="000D10BA">
            <w:pPr>
              <w:rPr>
                <w:rFonts w:ascii="Arial" w:hAnsi="Arial" w:cs="Arial"/>
                <w:sz w:val="20"/>
                <w:szCs w:val="20"/>
              </w:rPr>
            </w:pPr>
          </w:p>
          <w:p w:rsidR="0058597F" w:rsidRPr="00B049DD" w:rsidRDefault="0058597F" w:rsidP="00B8784E">
            <w:pPr>
              <w:rPr>
                <w:rFonts w:ascii="Arial" w:hAnsi="Arial" w:cs="Arial"/>
                <w:sz w:val="20"/>
                <w:szCs w:val="20"/>
              </w:rPr>
            </w:pPr>
          </w:p>
        </w:tc>
      </w:tr>
      <w:tr w:rsidR="0058597F" w:rsidRPr="00B049DD">
        <w:trPr>
          <w:tblCellSpacing w:w="11" w:type="dxa"/>
          <w:jc w:val="center"/>
        </w:trPr>
        <w:tc>
          <w:tcPr>
            <w:tcW w:w="0" w:type="auto"/>
            <w:gridSpan w:val="4"/>
            <w:shd w:val="clear" w:color="auto" w:fill="FFFF99"/>
          </w:tcPr>
          <w:p w:rsidR="0058597F" w:rsidRPr="00B049DD" w:rsidRDefault="0058597F" w:rsidP="000D10BA">
            <w:pPr>
              <w:jc w:val="center"/>
              <w:rPr>
                <w:rFonts w:ascii="Arial" w:hAnsi="Arial" w:cs="Arial"/>
                <w:b/>
                <w:sz w:val="20"/>
                <w:szCs w:val="20"/>
                <w:u w:val="single"/>
              </w:rPr>
            </w:pPr>
            <w:r w:rsidRPr="00B049DD">
              <w:rPr>
                <w:rFonts w:ascii="Arial" w:hAnsi="Arial" w:cs="Arial"/>
                <w:b/>
                <w:sz w:val="20"/>
                <w:szCs w:val="20"/>
                <w:u w:val="single"/>
              </w:rPr>
              <w:t xml:space="preserve">Output 5  Service Delivery Special Fund </w:t>
            </w:r>
            <w:r w:rsidR="00AA3877">
              <w:rPr>
                <w:rFonts w:ascii="Arial" w:hAnsi="Arial" w:cs="Arial"/>
                <w:b/>
                <w:sz w:val="20"/>
                <w:szCs w:val="20"/>
                <w:u w:val="single"/>
              </w:rPr>
              <w:t xml:space="preserve">- </w:t>
            </w:r>
            <w:r w:rsidR="00DF0C51">
              <w:rPr>
                <w:rFonts w:ascii="Arial" w:hAnsi="Arial" w:cs="Arial"/>
                <w:b/>
                <w:sz w:val="20"/>
                <w:szCs w:val="20"/>
                <w:u w:val="single"/>
              </w:rPr>
              <w:t xml:space="preserve">CDR: </w:t>
            </w:r>
          </w:p>
          <w:p w:rsidR="0058597F" w:rsidRPr="00B049DD" w:rsidRDefault="0058597F" w:rsidP="000D10BA">
            <w:pPr>
              <w:rPr>
                <w:rFonts w:ascii="Arial" w:hAnsi="Arial" w:cs="Arial"/>
                <w:b/>
                <w:sz w:val="20"/>
                <w:szCs w:val="20"/>
              </w:rPr>
            </w:pPr>
          </w:p>
        </w:tc>
      </w:tr>
      <w:tr w:rsidR="0058597F" w:rsidRPr="00B049DD">
        <w:trPr>
          <w:tblCellSpacing w:w="11" w:type="dxa"/>
          <w:jc w:val="center"/>
        </w:trPr>
        <w:tc>
          <w:tcPr>
            <w:tcW w:w="0" w:type="auto"/>
            <w:shd w:val="clear" w:color="auto" w:fill="auto"/>
          </w:tcPr>
          <w:p w:rsidR="0058597F" w:rsidRPr="00B049DD" w:rsidRDefault="0058597F" w:rsidP="000D10BA">
            <w:pPr>
              <w:rPr>
                <w:rFonts w:ascii="Arial" w:hAnsi="Arial" w:cs="Arial"/>
                <w:b/>
                <w:sz w:val="20"/>
                <w:szCs w:val="20"/>
                <w:u w:val="single"/>
                <w:lang w:val="en-GB"/>
              </w:rPr>
            </w:pPr>
            <w:r w:rsidRPr="00B049DD">
              <w:rPr>
                <w:rFonts w:ascii="Arial" w:hAnsi="Arial" w:cs="Arial"/>
                <w:b/>
                <w:sz w:val="20"/>
                <w:szCs w:val="20"/>
                <w:u w:val="single"/>
                <w:lang w:val="en-GB"/>
              </w:rPr>
              <w:lastRenderedPageBreak/>
              <w:t>1   Disseminate information &amp; training on GPAR Support Fund / Disbursements Made</w:t>
            </w:r>
          </w:p>
          <w:p w:rsidR="0058597F" w:rsidRPr="00B049DD" w:rsidRDefault="0058597F" w:rsidP="000D10BA">
            <w:pPr>
              <w:rPr>
                <w:rFonts w:ascii="Arial" w:hAnsi="Arial" w:cs="Arial"/>
                <w:b/>
                <w:sz w:val="20"/>
                <w:szCs w:val="20"/>
                <w:lang w:val="en-GB"/>
              </w:rPr>
            </w:pPr>
          </w:p>
          <w:p w:rsidR="0058597F" w:rsidRPr="00451A5C" w:rsidRDefault="00002290" w:rsidP="00EC0925">
            <w:pPr>
              <w:numPr>
                <w:ilvl w:val="0"/>
                <w:numId w:val="15"/>
              </w:numPr>
              <w:rPr>
                <w:rFonts w:ascii="Arial" w:hAnsi="Arial" w:cs="Arial"/>
                <w:b/>
                <w:iCs/>
                <w:sz w:val="20"/>
                <w:szCs w:val="20"/>
                <w:lang w:val="en-GB"/>
              </w:rPr>
            </w:pPr>
            <w:r w:rsidRPr="00451A5C">
              <w:rPr>
                <w:rFonts w:ascii="Arial" w:hAnsi="Arial" w:cs="Arial"/>
                <w:b/>
                <w:bCs/>
                <w:sz w:val="20"/>
                <w:szCs w:val="20"/>
                <w:u w:val="single"/>
                <w:lang w:eastAsia="en-GB"/>
              </w:rPr>
              <w:t>Indicator:</w:t>
            </w:r>
            <w:r w:rsidRPr="00451A5C">
              <w:rPr>
                <w:rFonts w:ascii="Arial" w:hAnsi="Arial" w:cs="Arial"/>
                <w:b/>
                <w:bCs/>
                <w:sz w:val="20"/>
                <w:szCs w:val="20"/>
                <w:lang w:eastAsia="en-GB"/>
              </w:rPr>
              <w:t xml:space="preserve"> Percentage of SDF Budget  successfully delivered. </w:t>
            </w:r>
            <w:r w:rsidRPr="00451A5C">
              <w:rPr>
                <w:rFonts w:ascii="Arial" w:hAnsi="Arial" w:cs="Arial"/>
                <w:b/>
                <w:bCs/>
                <w:sz w:val="20"/>
                <w:szCs w:val="20"/>
                <w:u w:val="single"/>
                <w:lang w:eastAsia="en-GB"/>
              </w:rPr>
              <w:t>Target :</w:t>
            </w:r>
            <w:r w:rsidRPr="00451A5C">
              <w:rPr>
                <w:rFonts w:ascii="Arial" w:hAnsi="Arial" w:cs="Arial"/>
                <w:b/>
                <w:bCs/>
                <w:sz w:val="20"/>
                <w:szCs w:val="20"/>
                <w:lang w:eastAsia="en-GB"/>
              </w:rPr>
              <w:t xml:space="preserve"> 80%</w:t>
            </w:r>
            <w:r w:rsidRPr="00451A5C">
              <w:rPr>
                <w:rFonts w:ascii="Arial" w:hAnsi="Arial" w:cs="Arial"/>
                <w:b/>
                <w:bCs/>
                <w:sz w:val="20"/>
                <w:szCs w:val="20"/>
                <w:u w:val="single"/>
                <w:lang w:eastAsia="en-GB"/>
              </w:rPr>
              <w:t xml:space="preserve"> Baseline: </w:t>
            </w:r>
            <w:r w:rsidRPr="00451A5C">
              <w:rPr>
                <w:rFonts w:ascii="Arial" w:hAnsi="Arial" w:cs="Arial"/>
                <w:b/>
                <w:bCs/>
                <w:sz w:val="20"/>
                <w:szCs w:val="20"/>
                <w:lang w:eastAsia="en-GB"/>
              </w:rPr>
              <w:t>90% delivered in 2008/09</w:t>
            </w:r>
          </w:p>
        </w:tc>
        <w:tc>
          <w:tcPr>
            <w:tcW w:w="5486" w:type="dxa"/>
            <w:shd w:val="clear" w:color="auto" w:fill="auto"/>
          </w:tcPr>
          <w:p w:rsidR="001A41E0" w:rsidRPr="001A41E0" w:rsidRDefault="001A41E0" w:rsidP="009A3FF4">
            <w:pPr>
              <w:ind w:left="535" w:hanging="180"/>
              <w:rPr>
                <w:rFonts w:ascii="Arial" w:hAnsi="Arial" w:cs="Arial"/>
                <w:sz w:val="20"/>
                <w:szCs w:val="20"/>
              </w:rPr>
            </w:pPr>
          </w:p>
          <w:p w:rsidR="00002290" w:rsidRPr="004006C8" w:rsidRDefault="00002290" w:rsidP="00EC0925">
            <w:pPr>
              <w:numPr>
                <w:ilvl w:val="0"/>
                <w:numId w:val="15"/>
              </w:numPr>
              <w:rPr>
                <w:rFonts w:ascii="Arial" w:hAnsi="Arial"/>
                <w:sz w:val="20"/>
                <w:szCs w:val="20"/>
              </w:rPr>
            </w:pPr>
            <w:r w:rsidRPr="004006C8">
              <w:rPr>
                <w:rFonts w:ascii="Arial" w:hAnsi="Arial"/>
                <w:sz w:val="20"/>
                <w:szCs w:val="20"/>
              </w:rPr>
              <w:t>Installation of electricity system for community education center in Xienglom village (LP dist.) (13/03/10).</w:t>
            </w:r>
          </w:p>
          <w:p w:rsidR="00002290" w:rsidRPr="004006C8" w:rsidRDefault="00002290" w:rsidP="00002290">
            <w:pPr>
              <w:ind w:left="5"/>
              <w:rPr>
                <w:rFonts w:ascii="Arial" w:hAnsi="Arial"/>
                <w:sz w:val="20"/>
                <w:szCs w:val="20"/>
              </w:rPr>
            </w:pPr>
          </w:p>
          <w:p w:rsidR="001A41E0" w:rsidRPr="00002290" w:rsidRDefault="00002290" w:rsidP="00EC0925">
            <w:pPr>
              <w:numPr>
                <w:ilvl w:val="0"/>
                <w:numId w:val="15"/>
              </w:numPr>
              <w:rPr>
                <w:rFonts w:ascii="Arial" w:hAnsi="Arial" w:cs="Arial"/>
                <w:sz w:val="20"/>
                <w:szCs w:val="20"/>
              </w:rPr>
            </w:pPr>
            <w:r w:rsidRPr="004006C8">
              <w:rPr>
                <w:rFonts w:ascii="Arial" w:hAnsi="Arial"/>
                <w:sz w:val="20"/>
                <w:szCs w:val="20"/>
              </w:rPr>
              <w:t>SuanLuang Primary school (XNG dist.) building repair (Const.material supply) (30/03/10)</w:t>
            </w:r>
          </w:p>
          <w:p w:rsidR="00002290" w:rsidRDefault="00002290" w:rsidP="00002290">
            <w:pPr>
              <w:pStyle w:val="ListParagraph"/>
              <w:rPr>
                <w:rFonts w:ascii="Arial" w:hAnsi="Arial" w:cs="Arial"/>
                <w:sz w:val="20"/>
                <w:szCs w:val="20"/>
              </w:rPr>
            </w:pPr>
          </w:p>
          <w:p w:rsidR="00002290" w:rsidRDefault="00002290" w:rsidP="00EC0925">
            <w:pPr>
              <w:numPr>
                <w:ilvl w:val="0"/>
                <w:numId w:val="15"/>
              </w:numPr>
              <w:rPr>
                <w:rFonts w:ascii="Arial" w:hAnsi="Arial"/>
                <w:sz w:val="20"/>
                <w:szCs w:val="20"/>
              </w:rPr>
            </w:pPr>
            <w:r>
              <w:rPr>
                <w:rFonts w:ascii="Arial" w:hAnsi="Arial"/>
                <w:sz w:val="20"/>
                <w:szCs w:val="20"/>
              </w:rPr>
              <w:t>Textbooks purchased for primary education</w:t>
            </w:r>
          </w:p>
          <w:p w:rsidR="00002290" w:rsidRDefault="00002290" w:rsidP="00002290">
            <w:pPr>
              <w:rPr>
                <w:rFonts w:ascii="Arial" w:hAnsi="Arial"/>
                <w:sz w:val="20"/>
                <w:szCs w:val="20"/>
              </w:rPr>
            </w:pPr>
          </w:p>
          <w:p w:rsidR="00002290" w:rsidRDefault="00002290" w:rsidP="00EC0925">
            <w:pPr>
              <w:numPr>
                <w:ilvl w:val="0"/>
                <w:numId w:val="15"/>
              </w:numPr>
              <w:rPr>
                <w:rFonts w:ascii="Arial" w:hAnsi="Arial"/>
                <w:sz w:val="20"/>
                <w:szCs w:val="20"/>
              </w:rPr>
            </w:pPr>
            <w:r>
              <w:rPr>
                <w:rFonts w:ascii="Arial" w:hAnsi="Arial"/>
                <w:sz w:val="20"/>
                <w:szCs w:val="20"/>
              </w:rPr>
              <w:t>Construction of clean water system for Phonsavang dispensary and sanitation syst. for N/B secondary school (June 2010)</w:t>
            </w:r>
          </w:p>
          <w:p w:rsidR="00002290" w:rsidRDefault="00002290" w:rsidP="00002290">
            <w:pPr>
              <w:rPr>
                <w:rFonts w:ascii="Arial" w:hAnsi="Arial"/>
                <w:sz w:val="20"/>
                <w:szCs w:val="20"/>
              </w:rPr>
            </w:pPr>
          </w:p>
          <w:p w:rsidR="00002290" w:rsidRDefault="00002290" w:rsidP="00EC0925">
            <w:pPr>
              <w:numPr>
                <w:ilvl w:val="0"/>
                <w:numId w:val="15"/>
              </w:numPr>
              <w:rPr>
                <w:rFonts w:ascii="Arial" w:hAnsi="Arial"/>
                <w:sz w:val="20"/>
                <w:szCs w:val="20"/>
              </w:rPr>
            </w:pPr>
            <w:r>
              <w:rPr>
                <w:rFonts w:ascii="Arial" w:hAnsi="Arial"/>
                <w:sz w:val="20"/>
                <w:szCs w:val="20"/>
              </w:rPr>
              <w:t>Construction of clean water system in Moklak (June 2010)</w:t>
            </w:r>
          </w:p>
          <w:p w:rsidR="00002290" w:rsidRDefault="00002290" w:rsidP="00002290">
            <w:pPr>
              <w:rPr>
                <w:rFonts w:ascii="Arial" w:hAnsi="Arial"/>
                <w:sz w:val="20"/>
                <w:szCs w:val="20"/>
              </w:rPr>
            </w:pPr>
          </w:p>
          <w:p w:rsidR="00002290" w:rsidRDefault="00002290" w:rsidP="00EC0925">
            <w:pPr>
              <w:numPr>
                <w:ilvl w:val="0"/>
                <w:numId w:val="15"/>
              </w:numPr>
              <w:rPr>
                <w:rFonts w:ascii="Arial" w:hAnsi="Arial"/>
                <w:sz w:val="20"/>
                <w:szCs w:val="20"/>
              </w:rPr>
            </w:pPr>
            <w:r>
              <w:rPr>
                <w:rFonts w:ascii="Arial" w:hAnsi="Arial"/>
                <w:sz w:val="20"/>
                <w:szCs w:val="20"/>
              </w:rPr>
              <w:t>Construction of clean water system in Phakhom and Phonsa-ath Primary schools (June 2010)</w:t>
            </w:r>
          </w:p>
          <w:p w:rsidR="00002290" w:rsidRDefault="00002290" w:rsidP="00002290">
            <w:pPr>
              <w:rPr>
                <w:rFonts w:ascii="Arial" w:hAnsi="Arial"/>
                <w:sz w:val="20"/>
                <w:szCs w:val="20"/>
              </w:rPr>
            </w:pPr>
          </w:p>
          <w:p w:rsidR="00002290" w:rsidRDefault="00002290" w:rsidP="00EC0925">
            <w:pPr>
              <w:numPr>
                <w:ilvl w:val="0"/>
                <w:numId w:val="15"/>
              </w:numPr>
              <w:rPr>
                <w:rFonts w:ascii="Arial" w:hAnsi="Arial"/>
                <w:sz w:val="20"/>
                <w:szCs w:val="20"/>
              </w:rPr>
            </w:pPr>
            <w:r>
              <w:rPr>
                <w:rFonts w:ascii="Arial" w:hAnsi="Arial"/>
                <w:sz w:val="20"/>
                <w:szCs w:val="20"/>
              </w:rPr>
              <w:t>Training on agricultural demonstration – alternative to slash &amp; burn in Phonxay and Pakseng districts (27 – 30 May and 2 – 5 June 2010)</w:t>
            </w:r>
          </w:p>
          <w:p w:rsidR="00002290" w:rsidRDefault="00002290" w:rsidP="00002290">
            <w:pPr>
              <w:rPr>
                <w:rFonts w:ascii="Arial" w:hAnsi="Arial"/>
                <w:sz w:val="20"/>
                <w:szCs w:val="20"/>
              </w:rPr>
            </w:pPr>
          </w:p>
          <w:p w:rsidR="00002290" w:rsidRDefault="00002290" w:rsidP="00EC0925">
            <w:pPr>
              <w:numPr>
                <w:ilvl w:val="0"/>
                <w:numId w:val="15"/>
              </w:numPr>
              <w:rPr>
                <w:rFonts w:ascii="Arial" w:hAnsi="Arial"/>
                <w:sz w:val="20"/>
                <w:szCs w:val="20"/>
              </w:rPr>
            </w:pPr>
            <w:r>
              <w:rPr>
                <w:rFonts w:ascii="Arial" w:hAnsi="Arial"/>
                <w:sz w:val="20"/>
                <w:szCs w:val="20"/>
              </w:rPr>
              <w:t>Training on office management for LWU in 12 districts in Xieng Ngeun and Ngoi (24 May – 11 June 10)</w:t>
            </w:r>
          </w:p>
          <w:p w:rsidR="00002290" w:rsidRDefault="00002290" w:rsidP="00002290">
            <w:pPr>
              <w:rPr>
                <w:rFonts w:ascii="Arial" w:hAnsi="Arial"/>
                <w:sz w:val="20"/>
                <w:szCs w:val="20"/>
              </w:rPr>
            </w:pPr>
          </w:p>
          <w:p w:rsidR="00002290" w:rsidRDefault="00002290" w:rsidP="00EC0925">
            <w:pPr>
              <w:numPr>
                <w:ilvl w:val="0"/>
                <w:numId w:val="15"/>
              </w:numPr>
              <w:rPr>
                <w:rFonts w:ascii="Arial" w:hAnsi="Arial"/>
                <w:sz w:val="20"/>
                <w:szCs w:val="20"/>
              </w:rPr>
            </w:pPr>
            <w:r>
              <w:rPr>
                <w:rFonts w:ascii="Arial" w:hAnsi="Arial"/>
                <w:sz w:val="20"/>
                <w:szCs w:val="20"/>
              </w:rPr>
              <w:t>LWU Leadership training for 12 districts in Xieng Ngeun and Ngoi (24 May – 11 June)</w:t>
            </w:r>
          </w:p>
          <w:p w:rsidR="00360D20" w:rsidRDefault="00360D20" w:rsidP="00360D20">
            <w:pPr>
              <w:pStyle w:val="ListParagraph"/>
              <w:rPr>
                <w:rFonts w:ascii="Arial" w:hAnsi="Arial"/>
                <w:sz w:val="20"/>
                <w:szCs w:val="20"/>
              </w:rPr>
            </w:pPr>
          </w:p>
          <w:p w:rsidR="00360D20" w:rsidRPr="00991703" w:rsidRDefault="00360D20" w:rsidP="00EC0925">
            <w:pPr>
              <w:numPr>
                <w:ilvl w:val="0"/>
                <w:numId w:val="15"/>
              </w:numPr>
              <w:rPr>
                <w:rFonts w:ascii="Arial" w:hAnsi="Arial" w:cs="Arial"/>
                <w:sz w:val="20"/>
                <w:szCs w:val="20"/>
                <w:lang w:eastAsia="en-GB"/>
              </w:rPr>
            </w:pPr>
            <w:r>
              <w:rPr>
                <w:rFonts w:ascii="Arial" w:hAnsi="Arial" w:cs="Arial"/>
                <w:sz w:val="20"/>
                <w:szCs w:val="20"/>
                <w:lang w:eastAsia="en-GB"/>
              </w:rPr>
              <w:t>Mobile Service Team in 5 districts 19 – 26 Aug 2010.</w:t>
            </w:r>
          </w:p>
          <w:p w:rsidR="00360D20" w:rsidRPr="00991703" w:rsidRDefault="00360D20" w:rsidP="00360D20">
            <w:pPr>
              <w:rPr>
                <w:rFonts w:ascii="Arial" w:hAnsi="Arial" w:cs="Arial"/>
                <w:sz w:val="20"/>
                <w:szCs w:val="20"/>
                <w:lang w:eastAsia="en-GB"/>
              </w:rPr>
            </w:pPr>
          </w:p>
          <w:p w:rsidR="00360D20" w:rsidRPr="00991703" w:rsidRDefault="00360D20" w:rsidP="00EC0925">
            <w:pPr>
              <w:numPr>
                <w:ilvl w:val="0"/>
                <w:numId w:val="15"/>
              </w:numPr>
              <w:rPr>
                <w:rFonts w:ascii="Arial" w:hAnsi="Arial" w:cs="Arial"/>
                <w:sz w:val="20"/>
                <w:szCs w:val="20"/>
                <w:lang w:eastAsia="en-GB"/>
              </w:rPr>
            </w:pPr>
            <w:r w:rsidRPr="00991703">
              <w:rPr>
                <w:rFonts w:ascii="Arial" w:hAnsi="Arial" w:cs="Arial"/>
                <w:sz w:val="20"/>
                <w:szCs w:val="20"/>
                <w:lang w:eastAsia="en-GB"/>
              </w:rPr>
              <w:t>Water syst</w:t>
            </w:r>
            <w:r>
              <w:rPr>
                <w:rFonts w:ascii="Arial" w:hAnsi="Arial" w:cs="Arial"/>
                <w:sz w:val="20"/>
                <w:szCs w:val="20"/>
                <w:lang w:eastAsia="en-GB"/>
              </w:rPr>
              <w:t>em</w:t>
            </w:r>
            <w:r w:rsidRPr="00991703">
              <w:rPr>
                <w:rFonts w:ascii="Arial" w:hAnsi="Arial" w:cs="Arial"/>
                <w:sz w:val="20"/>
                <w:szCs w:val="20"/>
                <w:lang w:eastAsia="en-GB"/>
              </w:rPr>
              <w:t xml:space="preserve">. for Phonsavang dispensary </w:t>
            </w:r>
            <w:r>
              <w:rPr>
                <w:rFonts w:ascii="Arial" w:hAnsi="Arial" w:cs="Arial"/>
                <w:sz w:val="20"/>
                <w:szCs w:val="20"/>
                <w:lang w:eastAsia="en-GB"/>
              </w:rPr>
              <w:t>–</w:t>
            </w:r>
            <w:r w:rsidRPr="00991703">
              <w:rPr>
                <w:rFonts w:ascii="Arial" w:hAnsi="Arial" w:cs="Arial"/>
                <w:sz w:val="20"/>
                <w:szCs w:val="20"/>
                <w:lang w:eastAsia="en-GB"/>
              </w:rPr>
              <w:t>P</w:t>
            </w:r>
            <w:r>
              <w:rPr>
                <w:rFonts w:ascii="Arial" w:hAnsi="Arial" w:cs="Arial"/>
                <w:sz w:val="20"/>
                <w:szCs w:val="20"/>
                <w:lang w:eastAsia="en-GB"/>
              </w:rPr>
              <w:t xml:space="preserve">ak </w:t>
            </w:r>
            <w:r w:rsidRPr="00991703">
              <w:rPr>
                <w:rFonts w:ascii="Arial" w:hAnsi="Arial" w:cs="Arial"/>
                <w:sz w:val="20"/>
                <w:szCs w:val="20"/>
                <w:lang w:eastAsia="en-GB"/>
              </w:rPr>
              <w:t xml:space="preserve">Ou </w:t>
            </w:r>
            <w:r>
              <w:rPr>
                <w:rFonts w:ascii="Arial" w:hAnsi="Arial" w:cs="Arial"/>
                <w:sz w:val="20"/>
                <w:szCs w:val="20"/>
                <w:lang w:eastAsia="en-GB"/>
              </w:rPr>
              <w:t>D</w:t>
            </w:r>
            <w:r w:rsidRPr="00991703">
              <w:rPr>
                <w:rFonts w:ascii="Arial" w:hAnsi="Arial" w:cs="Arial"/>
                <w:sz w:val="20"/>
                <w:szCs w:val="20"/>
                <w:lang w:eastAsia="en-GB"/>
              </w:rPr>
              <w:t>ist</w:t>
            </w:r>
            <w:r>
              <w:rPr>
                <w:rFonts w:ascii="Arial" w:hAnsi="Arial" w:cs="Arial"/>
                <w:sz w:val="20"/>
                <w:szCs w:val="20"/>
                <w:lang w:eastAsia="en-GB"/>
              </w:rPr>
              <w:t xml:space="preserve">rict </w:t>
            </w:r>
          </w:p>
          <w:p w:rsidR="00360D20" w:rsidRPr="00991703" w:rsidRDefault="00360D20" w:rsidP="00360D20">
            <w:pPr>
              <w:rPr>
                <w:rFonts w:ascii="Arial" w:hAnsi="Arial" w:cs="Arial"/>
                <w:sz w:val="20"/>
                <w:szCs w:val="20"/>
              </w:rPr>
            </w:pPr>
          </w:p>
          <w:p w:rsidR="00360D20" w:rsidRPr="00360D20" w:rsidRDefault="00360D20" w:rsidP="00EC0925">
            <w:pPr>
              <w:numPr>
                <w:ilvl w:val="0"/>
                <w:numId w:val="15"/>
              </w:numPr>
              <w:rPr>
                <w:rFonts w:ascii="Arial" w:hAnsi="Arial"/>
                <w:sz w:val="20"/>
                <w:szCs w:val="20"/>
              </w:rPr>
            </w:pPr>
            <w:r w:rsidRPr="00360D20">
              <w:rPr>
                <w:rFonts w:ascii="Arial" w:hAnsi="Arial" w:cs="Arial"/>
                <w:bCs/>
                <w:sz w:val="20"/>
                <w:szCs w:val="20"/>
                <w:lang w:eastAsia="en-GB"/>
              </w:rPr>
              <w:t xml:space="preserve">Improve access to clean Water </w:t>
            </w:r>
            <w:r>
              <w:rPr>
                <w:rFonts w:ascii="Arial" w:hAnsi="Arial" w:cs="Arial"/>
                <w:bCs/>
                <w:sz w:val="20"/>
                <w:szCs w:val="20"/>
                <w:lang w:eastAsia="en-GB"/>
              </w:rPr>
              <w:t xml:space="preserve">in </w:t>
            </w:r>
            <w:r>
              <w:rPr>
                <w:rFonts w:ascii="Arial" w:hAnsi="Arial" w:cs="Arial"/>
                <w:sz w:val="20"/>
                <w:szCs w:val="20"/>
                <w:lang w:eastAsia="en-GB"/>
              </w:rPr>
              <w:t xml:space="preserve">Moklak, Phonsaad, Pkakhom. </w:t>
            </w:r>
          </w:p>
          <w:p w:rsidR="0058597F" w:rsidRPr="00BB6F30" w:rsidRDefault="0058597F" w:rsidP="00002290">
            <w:pPr>
              <w:ind w:left="535"/>
              <w:rPr>
                <w:rFonts w:ascii="Arial" w:hAnsi="Arial" w:cs="Arial"/>
                <w:sz w:val="20"/>
                <w:szCs w:val="20"/>
              </w:rPr>
            </w:pPr>
          </w:p>
        </w:tc>
        <w:tc>
          <w:tcPr>
            <w:tcW w:w="2424" w:type="dxa"/>
            <w:shd w:val="clear" w:color="auto" w:fill="auto"/>
          </w:tcPr>
          <w:p w:rsidR="0058597F" w:rsidRPr="007A1803" w:rsidRDefault="0058597F" w:rsidP="000D10BA">
            <w:pPr>
              <w:rPr>
                <w:rFonts w:ascii="Arial" w:hAnsi="Arial" w:cs="Arial"/>
                <w:sz w:val="20"/>
                <w:szCs w:val="20"/>
              </w:rPr>
            </w:pPr>
          </w:p>
          <w:p w:rsidR="0058597F" w:rsidRPr="007A1803" w:rsidRDefault="0058597F" w:rsidP="000D10BA">
            <w:pPr>
              <w:rPr>
                <w:rFonts w:ascii="Arial" w:hAnsi="Arial" w:cs="Arial"/>
                <w:sz w:val="20"/>
                <w:szCs w:val="20"/>
              </w:rPr>
            </w:pPr>
          </w:p>
          <w:p w:rsidR="0058597F" w:rsidRPr="007A1803" w:rsidRDefault="0058597F" w:rsidP="000D10BA">
            <w:pPr>
              <w:rPr>
                <w:rFonts w:ascii="Arial" w:hAnsi="Arial" w:cs="Arial"/>
                <w:b/>
                <w:sz w:val="20"/>
                <w:szCs w:val="20"/>
              </w:rPr>
            </w:pPr>
          </w:p>
          <w:p w:rsidR="0058597F" w:rsidRPr="007A1803" w:rsidRDefault="0058597F" w:rsidP="000D10BA">
            <w:pPr>
              <w:rPr>
                <w:rFonts w:ascii="Arial" w:hAnsi="Arial" w:cs="Arial"/>
                <w:b/>
                <w:sz w:val="20"/>
                <w:szCs w:val="20"/>
              </w:rPr>
            </w:pPr>
          </w:p>
          <w:p w:rsidR="0058597F" w:rsidRDefault="0058597F" w:rsidP="000D10BA">
            <w:pPr>
              <w:ind w:left="360"/>
              <w:rPr>
                <w:rFonts w:ascii="Arial" w:hAnsi="Arial" w:cs="Arial"/>
                <w:sz w:val="20"/>
                <w:szCs w:val="20"/>
              </w:rPr>
            </w:pPr>
          </w:p>
          <w:p w:rsidR="00395EF0" w:rsidRDefault="00C81A8D" w:rsidP="00C81A8D">
            <w:pPr>
              <w:rPr>
                <w:rFonts w:ascii="Arial" w:hAnsi="Arial" w:cs="Arial"/>
                <w:sz w:val="20"/>
                <w:szCs w:val="20"/>
              </w:rPr>
            </w:pPr>
            <w:r>
              <w:rPr>
                <w:rFonts w:ascii="Arial" w:hAnsi="Arial" w:cs="Arial"/>
                <w:sz w:val="20"/>
                <w:szCs w:val="20"/>
              </w:rPr>
              <w:t>12 new projects were contracted and completed in 2010</w:t>
            </w:r>
          </w:p>
          <w:p w:rsidR="00C81A8D" w:rsidRDefault="00C81A8D" w:rsidP="00C81A8D">
            <w:pPr>
              <w:rPr>
                <w:rFonts w:ascii="Arial" w:hAnsi="Arial" w:cs="Arial"/>
                <w:sz w:val="20"/>
                <w:szCs w:val="20"/>
              </w:rPr>
            </w:pPr>
          </w:p>
          <w:p w:rsidR="0058597F" w:rsidRDefault="0045770B" w:rsidP="0045770B">
            <w:pPr>
              <w:rPr>
                <w:rFonts w:ascii="Arial" w:hAnsi="Arial" w:cs="Arial"/>
                <w:sz w:val="20"/>
                <w:szCs w:val="20"/>
              </w:rPr>
            </w:pPr>
            <w:r w:rsidRPr="0045770B">
              <w:rPr>
                <w:rFonts w:ascii="Arial" w:hAnsi="Arial" w:cs="Arial"/>
                <w:sz w:val="20"/>
                <w:szCs w:val="20"/>
                <w:highlight w:val="yellow"/>
              </w:rPr>
              <w:t xml:space="preserve">102 % </w:t>
            </w:r>
            <w:r w:rsidR="00C81A8D" w:rsidRPr="0045770B">
              <w:rPr>
                <w:rFonts w:ascii="Arial" w:hAnsi="Arial" w:cs="Arial"/>
                <w:sz w:val="20"/>
                <w:szCs w:val="20"/>
                <w:highlight w:val="yellow"/>
              </w:rPr>
              <w:t xml:space="preserve">of </w:t>
            </w:r>
            <w:r w:rsidRPr="0045770B">
              <w:rPr>
                <w:rFonts w:ascii="Arial" w:hAnsi="Arial" w:cs="Arial"/>
                <w:sz w:val="20"/>
                <w:szCs w:val="20"/>
                <w:highlight w:val="yellow"/>
              </w:rPr>
              <w:t xml:space="preserve">budgeted </w:t>
            </w:r>
            <w:r w:rsidR="00C81A8D" w:rsidRPr="0045770B">
              <w:rPr>
                <w:rFonts w:ascii="Arial" w:hAnsi="Arial" w:cs="Arial"/>
                <w:sz w:val="20"/>
                <w:szCs w:val="20"/>
                <w:highlight w:val="yellow"/>
              </w:rPr>
              <w:t>funds spent in 2010.</w:t>
            </w:r>
          </w:p>
          <w:p w:rsidR="0058597F" w:rsidRDefault="0058597F" w:rsidP="000C05E9">
            <w:pPr>
              <w:rPr>
                <w:rFonts w:ascii="Arial" w:hAnsi="Arial" w:cs="Arial"/>
                <w:sz w:val="20"/>
                <w:szCs w:val="20"/>
              </w:rPr>
            </w:pPr>
          </w:p>
          <w:p w:rsidR="0058597F" w:rsidRDefault="0058597F" w:rsidP="000D10BA">
            <w:pPr>
              <w:ind w:left="360"/>
              <w:rPr>
                <w:rFonts w:ascii="Arial" w:hAnsi="Arial" w:cs="Arial"/>
                <w:sz w:val="20"/>
                <w:szCs w:val="20"/>
              </w:rPr>
            </w:pPr>
          </w:p>
          <w:p w:rsidR="0058597F" w:rsidRDefault="0058597F" w:rsidP="000D10BA">
            <w:pPr>
              <w:ind w:left="360"/>
              <w:rPr>
                <w:rFonts w:ascii="Arial" w:hAnsi="Arial" w:cs="Arial"/>
                <w:sz w:val="20"/>
                <w:szCs w:val="20"/>
              </w:rPr>
            </w:pPr>
          </w:p>
          <w:p w:rsidR="0058597F" w:rsidRDefault="0058597F" w:rsidP="000D10BA">
            <w:pPr>
              <w:ind w:left="360"/>
              <w:rPr>
                <w:rFonts w:ascii="Arial" w:hAnsi="Arial" w:cs="Arial"/>
                <w:sz w:val="20"/>
                <w:szCs w:val="20"/>
              </w:rPr>
            </w:pPr>
          </w:p>
          <w:p w:rsidR="0058597F" w:rsidRDefault="0058597F" w:rsidP="000D10BA">
            <w:pPr>
              <w:ind w:left="360"/>
              <w:rPr>
                <w:rFonts w:ascii="Arial" w:hAnsi="Arial" w:cs="Arial"/>
                <w:sz w:val="20"/>
                <w:szCs w:val="20"/>
              </w:rPr>
            </w:pPr>
          </w:p>
          <w:p w:rsidR="0058597F" w:rsidRDefault="0058597F" w:rsidP="000D10BA">
            <w:pPr>
              <w:ind w:left="360"/>
              <w:rPr>
                <w:rFonts w:ascii="Arial" w:hAnsi="Arial" w:cs="Arial"/>
                <w:sz w:val="20"/>
                <w:szCs w:val="20"/>
              </w:rPr>
            </w:pPr>
          </w:p>
          <w:p w:rsidR="0058597F" w:rsidRDefault="0058597F" w:rsidP="000D10BA">
            <w:pPr>
              <w:ind w:left="360"/>
              <w:rPr>
                <w:rFonts w:ascii="Arial" w:hAnsi="Arial" w:cs="Arial"/>
                <w:sz w:val="20"/>
                <w:szCs w:val="20"/>
              </w:rPr>
            </w:pPr>
          </w:p>
          <w:p w:rsidR="0058597F" w:rsidRDefault="0058597F" w:rsidP="000D10BA">
            <w:pPr>
              <w:ind w:left="360"/>
              <w:rPr>
                <w:rFonts w:ascii="Arial" w:hAnsi="Arial" w:cs="Arial"/>
                <w:sz w:val="20"/>
                <w:szCs w:val="20"/>
              </w:rPr>
            </w:pPr>
          </w:p>
          <w:p w:rsidR="0058597F" w:rsidRPr="007A1803" w:rsidRDefault="0058597F" w:rsidP="00C81A8D">
            <w:pPr>
              <w:rPr>
                <w:rFonts w:ascii="Arial" w:hAnsi="Arial" w:cs="Arial"/>
                <w:b/>
                <w:sz w:val="20"/>
                <w:szCs w:val="20"/>
              </w:rPr>
            </w:pPr>
          </w:p>
        </w:tc>
        <w:tc>
          <w:tcPr>
            <w:tcW w:w="1727" w:type="dxa"/>
            <w:shd w:val="clear" w:color="auto" w:fill="auto"/>
          </w:tcPr>
          <w:p w:rsidR="0058597F" w:rsidRPr="00B049DD" w:rsidRDefault="0058597F" w:rsidP="000D10BA">
            <w:pPr>
              <w:rPr>
                <w:rFonts w:ascii="Arial" w:hAnsi="Arial" w:cs="Arial"/>
                <w:sz w:val="20"/>
                <w:szCs w:val="20"/>
              </w:rPr>
            </w:pPr>
          </w:p>
          <w:p w:rsidR="0058597F" w:rsidRPr="00B049DD" w:rsidRDefault="0058597F" w:rsidP="000D10BA">
            <w:pPr>
              <w:rPr>
                <w:rFonts w:ascii="Arial" w:hAnsi="Arial" w:cs="Arial"/>
                <w:sz w:val="20"/>
                <w:szCs w:val="20"/>
              </w:rPr>
            </w:pPr>
          </w:p>
          <w:p w:rsidR="00395EF0" w:rsidRDefault="00395EF0" w:rsidP="000D10BA">
            <w:pPr>
              <w:rPr>
                <w:rFonts w:ascii="Arial" w:hAnsi="Arial" w:cs="Arial"/>
                <w:sz w:val="20"/>
                <w:szCs w:val="20"/>
              </w:rPr>
            </w:pPr>
          </w:p>
          <w:p w:rsidR="00395EF0" w:rsidRDefault="00395EF0" w:rsidP="000D10BA">
            <w:pPr>
              <w:rPr>
                <w:rFonts w:ascii="Arial" w:hAnsi="Arial" w:cs="Arial"/>
                <w:sz w:val="20"/>
                <w:szCs w:val="20"/>
              </w:rPr>
            </w:pPr>
          </w:p>
          <w:p w:rsidR="0058597F" w:rsidRPr="00B049DD" w:rsidRDefault="0058597F" w:rsidP="00C81A8D">
            <w:pPr>
              <w:rPr>
                <w:rFonts w:ascii="Arial" w:hAnsi="Arial" w:cs="Arial"/>
                <w:sz w:val="20"/>
                <w:szCs w:val="20"/>
                <w:lang w:bidi="ar-SA"/>
              </w:rPr>
            </w:pPr>
          </w:p>
        </w:tc>
      </w:tr>
      <w:tr w:rsidR="0058597F" w:rsidRPr="00B049DD">
        <w:trPr>
          <w:tblCellSpacing w:w="11" w:type="dxa"/>
          <w:jc w:val="center"/>
        </w:trPr>
        <w:tc>
          <w:tcPr>
            <w:tcW w:w="0" w:type="auto"/>
            <w:gridSpan w:val="4"/>
            <w:shd w:val="clear" w:color="auto" w:fill="FFFF99"/>
          </w:tcPr>
          <w:p w:rsidR="0058597F" w:rsidRPr="00BB6F30" w:rsidRDefault="0058597F" w:rsidP="000D10BA">
            <w:pPr>
              <w:jc w:val="center"/>
              <w:rPr>
                <w:rFonts w:ascii="Arial" w:hAnsi="Arial" w:cs="Arial"/>
                <w:b/>
                <w:sz w:val="20"/>
                <w:szCs w:val="20"/>
                <w:u w:val="single"/>
                <w:lang w:val="fr-FR"/>
              </w:rPr>
            </w:pPr>
            <w:r w:rsidRPr="00BB6F30">
              <w:rPr>
                <w:rFonts w:ascii="Arial" w:hAnsi="Arial" w:cs="Arial"/>
                <w:b/>
                <w:sz w:val="20"/>
                <w:szCs w:val="20"/>
                <w:u w:val="single"/>
                <w:lang w:val="fr-FR"/>
              </w:rPr>
              <w:t xml:space="preserve">Output 6  GPAR Luang Prabang Ressource Centre  </w:t>
            </w:r>
          </w:p>
          <w:p w:rsidR="0058597F" w:rsidRPr="00BB6F30" w:rsidRDefault="0058597F" w:rsidP="000D10BA">
            <w:pPr>
              <w:rPr>
                <w:rFonts w:ascii="Arial" w:hAnsi="Arial" w:cs="Arial"/>
                <w:b/>
                <w:sz w:val="20"/>
                <w:szCs w:val="20"/>
                <w:lang w:val="fr-FR" w:bidi="ar-SA"/>
              </w:rPr>
            </w:pPr>
          </w:p>
        </w:tc>
      </w:tr>
      <w:tr w:rsidR="0058597F" w:rsidRPr="00B049DD">
        <w:trPr>
          <w:tblCellSpacing w:w="11" w:type="dxa"/>
          <w:jc w:val="center"/>
        </w:trPr>
        <w:tc>
          <w:tcPr>
            <w:tcW w:w="0" w:type="auto"/>
            <w:shd w:val="clear" w:color="auto" w:fill="auto"/>
          </w:tcPr>
          <w:p w:rsidR="0058597F" w:rsidRPr="00B049DD" w:rsidRDefault="0058597F" w:rsidP="000D10BA">
            <w:pPr>
              <w:rPr>
                <w:rFonts w:ascii="Arial" w:hAnsi="Arial" w:cs="Arial"/>
                <w:b/>
                <w:sz w:val="20"/>
                <w:szCs w:val="20"/>
                <w:u w:val="single"/>
              </w:rPr>
            </w:pPr>
            <w:r w:rsidRPr="00B049DD">
              <w:rPr>
                <w:rFonts w:ascii="Arial" w:hAnsi="Arial" w:cs="Arial"/>
                <w:b/>
                <w:sz w:val="20"/>
                <w:szCs w:val="20"/>
                <w:u w:val="single"/>
              </w:rPr>
              <w:t xml:space="preserve">1   Establish GPAR </w:t>
            </w:r>
            <w:r w:rsidRPr="00B049DD">
              <w:rPr>
                <w:rFonts w:ascii="Arial" w:hAnsi="Arial" w:cs="Arial"/>
                <w:b/>
                <w:sz w:val="20"/>
                <w:szCs w:val="20"/>
                <w:u w:val="single"/>
              </w:rPr>
              <w:lastRenderedPageBreak/>
              <w:t xml:space="preserve">Resource Centre </w:t>
            </w:r>
          </w:p>
          <w:p w:rsidR="0058597F" w:rsidRPr="00B049DD" w:rsidRDefault="0058597F" w:rsidP="000D10BA">
            <w:pPr>
              <w:rPr>
                <w:rFonts w:ascii="Arial" w:hAnsi="Arial" w:cs="Arial"/>
                <w:b/>
                <w:sz w:val="20"/>
                <w:szCs w:val="20"/>
              </w:rPr>
            </w:pPr>
          </w:p>
          <w:p w:rsidR="0058597F" w:rsidRPr="00B049DD" w:rsidRDefault="0058597F" w:rsidP="007D45F7">
            <w:pPr>
              <w:ind w:left="360"/>
              <w:rPr>
                <w:rFonts w:ascii="Arial" w:hAnsi="Arial" w:cs="Arial"/>
                <w:b/>
                <w:i/>
                <w:iCs/>
                <w:sz w:val="20"/>
                <w:szCs w:val="20"/>
              </w:rPr>
            </w:pPr>
            <w:r w:rsidRPr="00B049DD">
              <w:rPr>
                <w:rFonts w:ascii="Arial" w:hAnsi="Arial" w:cs="Arial"/>
                <w:b/>
                <w:i/>
                <w:iCs/>
                <w:sz w:val="20"/>
                <w:szCs w:val="20"/>
              </w:rPr>
              <w:t xml:space="preserve">             </w:t>
            </w:r>
          </w:p>
          <w:p w:rsidR="0058597F" w:rsidRPr="00451A5C" w:rsidRDefault="0058597F" w:rsidP="000D10BA">
            <w:pPr>
              <w:rPr>
                <w:rFonts w:ascii="Arial" w:hAnsi="Arial" w:cs="Arial"/>
                <w:b/>
                <w:i/>
                <w:iCs/>
                <w:sz w:val="20"/>
                <w:szCs w:val="20"/>
              </w:rPr>
            </w:pPr>
            <w:r w:rsidRPr="00B049DD">
              <w:rPr>
                <w:rFonts w:ascii="Arial" w:hAnsi="Arial" w:cs="Arial"/>
                <w:b/>
                <w:i/>
                <w:iCs/>
                <w:sz w:val="20"/>
                <w:szCs w:val="20"/>
              </w:rPr>
              <w:t xml:space="preserve"> </w:t>
            </w:r>
            <w:r w:rsidR="007D45F7" w:rsidRPr="00451A5C">
              <w:rPr>
                <w:rFonts w:ascii="Arial" w:hAnsi="Arial" w:cs="Arial"/>
                <w:b/>
                <w:bCs/>
                <w:sz w:val="20"/>
                <w:szCs w:val="20"/>
                <w:u w:val="single"/>
                <w:lang w:eastAsia="en-GB"/>
              </w:rPr>
              <w:t>Indicator:</w:t>
            </w:r>
            <w:r w:rsidR="007D45F7" w:rsidRPr="00451A5C">
              <w:rPr>
                <w:rFonts w:ascii="Arial" w:hAnsi="Arial" w:cs="Arial"/>
                <w:b/>
                <w:bCs/>
                <w:sz w:val="20"/>
                <w:szCs w:val="20"/>
                <w:lang w:eastAsia="en-GB"/>
              </w:rPr>
              <w:t xml:space="preserve"> GPAR LP 2011+ Formulation report available </w:t>
            </w:r>
            <w:r w:rsidR="007D45F7" w:rsidRPr="00451A5C">
              <w:rPr>
                <w:rFonts w:ascii="Arial" w:hAnsi="Arial" w:cs="Arial"/>
                <w:b/>
                <w:bCs/>
                <w:sz w:val="20"/>
                <w:szCs w:val="20"/>
                <w:u w:val="single"/>
                <w:lang w:eastAsia="en-GB"/>
              </w:rPr>
              <w:t>Target :</w:t>
            </w:r>
            <w:r w:rsidR="007D45F7" w:rsidRPr="00451A5C">
              <w:rPr>
                <w:rFonts w:ascii="Arial" w:hAnsi="Arial" w:cs="Arial"/>
                <w:b/>
                <w:bCs/>
                <w:sz w:val="20"/>
                <w:szCs w:val="20"/>
                <w:lang w:eastAsia="en-GB"/>
              </w:rPr>
              <w:t xml:space="preserve"> Facilitated reflection &amp; formulation of GPAR program 2011+ undertaken </w:t>
            </w:r>
            <w:r w:rsidR="007D45F7" w:rsidRPr="00451A5C">
              <w:rPr>
                <w:rFonts w:ascii="Arial" w:hAnsi="Arial" w:cs="Arial"/>
                <w:b/>
                <w:bCs/>
                <w:sz w:val="20"/>
                <w:szCs w:val="20"/>
                <w:u w:val="single"/>
                <w:lang w:eastAsia="en-GB"/>
              </w:rPr>
              <w:t>Baseline:</w:t>
            </w:r>
            <w:r w:rsidR="007D45F7" w:rsidRPr="00451A5C">
              <w:rPr>
                <w:rFonts w:ascii="Arial" w:hAnsi="Arial" w:cs="Arial"/>
                <w:b/>
                <w:bCs/>
                <w:sz w:val="20"/>
                <w:szCs w:val="20"/>
                <w:lang w:eastAsia="en-GB"/>
              </w:rPr>
              <w:t xml:space="preserve"> Evaluation Report &amp; Lesson Learning Report &amp; LP Management Improvement Plan produced in 2009 and updated in 2010</w:t>
            </w:r>
            <w:r w:rsidRPr="00451A5C">
              <w:rPr>
                <w:rFonts w:ascii="Arial" w:hAnsi="Arial" w:cs="Arial"/>
                <w:b/>
                <w:i/>
                <w:iCs/>
                <w:sz w:val="20"/>
                <w:szCs w:val="20"/>
              </w:rPr>
              <w:t xml:space="preserve">  </w:t>
            </w:r>
            <w:r w:rsidRPr="00451A5C">
              <w:rPr>
                <w:rFonts w:ascii="Arial" w:hAnsi="Arial" w:cs="Arial"/>
                <w:b/>
                <w:iCs/>
                <w:sz w:val="20"/>
                <w:szCs w:val="20"/>
              </w:rPr>
              <w:t xml:space="preserve"> </w:t>
            </w:r>
          </w:p>
        </w:tc>
        <w:tc>
          <w:tcPr>
            <w:tcW w:w="5486" w:type="dxa"/>
            <w:shd w:val="clear" w:color="auto" w:fill="auto"/>
          </w:tcPr>
          <w:p w:rsidR="00AA3877" w:rsidRDefault="00AA3877" w:rsidP="00AA3877">
            <w:pPr>
              <w:ind w:left="535"/>
              <w:rPr>
                <w:rFonts w:ascii="Arial" w:hAnsi="Arial" w:cs="Arial"/>
                <w:sz w:val="20"/>
                <w:szCs w:val="20"/>
              </w:rPr>
            </w:pPr>
          </w:p>
          <w:p w:rsidR="0058597F" w:rsidRDefault="0058597F" w:rsidP="007D45F7">
            <w:pPr>
              <w:rPr>
                <w:rFonts w:ascii="Arial" w:hAnsi="Arial" w:cs="Arial"/>
                <w:sz w:val="20"/>
                <w:szCs w:val="20"/>
              </w:rPr>
            </w:pPr>
          </w:p>
          <w:p w:rsidR="0030602C" w:rsidRDefault="0030602C" w:rsidP="00010327">
            <w:pPr>
              <w:rPr>
                <w:rFonts w:ascii="Arial" w:hAnsi="Arial"/>
                <w:sz w:val="20"/>
                <w:szCs w:val="20"/>
              </w:rPr>
            </w:pPr>
          </w:p>
          <w:p w:rsidR="0030602C" w:rsidRDefault="0030602C" w:rsidP="0030602C">
            <w:pPr>
              <w:ind w:left="355"/>
              <w:rPr>
                <w:rFonts w:ascii="Arial" w:hAnsi="Arial"/>
                <w:sz w:val="20"/>
                <w:szCs w:val="20"/>
              </w:rPr>
            </w:pPr>
          </w:p>
          <w:p w:rsidR="0030602C" w:rsidRPr="004006C8" w:rsidRDefault="0030602C" w:rsidP="00355632">
            <w:pPr>
              <w:numPr>
                <w:ilvl w:val="0"/>
                <w:numId w:val="51"/>
              </w:numPr>
              <w:ind w:left="355"/>
              <w:rPr>
                <w:rFonts w:ascii="Arial" w:hAnsi="Arial"/>
                <w:sz w:val="20"/>
                <w:szCs w:val="20"/>
              </w:rPr>
            </w:pPr>
            <w:r>
              <w:rPr>
                <w:rFonts w:ascii="Arial" w:hAnsi="Arial"/>
                <w:sz w:val="20"/>
                <w:szCs w:val="20"/>
              </w:rPr>
              <w:t>GPAR LP Lesson Learning and Public Administration Improvement Plan workshop (23-24 Jun.10) in Ngoi dist.</w:t>
            </w:r>
          </w:p>
          <w:p w:rsidR="0030602C" w:rsidRPr="004006C8" w:rsidRDefault="0030602C" w:rsidP="0030602C">
            <w:pPr>
              <w:ind w:left="355" w:firstLine="45"/>
              <w:rPr>
                <w:rFonts w:ascii="Arial" w:hAnsi="Arial"/>
                <w:sz w:val="20"/>
                <w:szCs w:val="20"/>
              </w:rPr>
            </w:pPr>
          </w:p>
          <w:p w:rsidR="0030602C" w:rsidRDefault="0030602C" w:rsidP="00355632">
            <w:pPr>
              <w:numPr>
                <w:ilvl w:val="0"/>
                <w:numId w:val="51"/>
              </w:numPr>
              <w:ind w:left="355"/>
              <w:rPr>
                <w:rFonts w:ascii="Arial" w:hAnsi="Arial" w:cs="Arial"/>
                <w:sz w:val="20"/>
                <w:szCs w:val="20"/>
                <w:lang w:eastAsia="en-GB"/>
              </w:rPr>
            </w:pPr>
            <w:r w:rsidRPr="00991703">
              <w:rPr>
                <w:rFonts w:ascii="Arial" w:hAnsi="Arial" w:cs="Arial"/>
                <w:sz w:val="20"/>
                <w:szCs w:val="20"/>
                <w:lang w:eastAsia="en-GB"/>
              </w:rPr>
              <w:t xml:space="preserve">Luang Prabang Provincial Administration Improvement Plan </w:t>
            </w:r>
            <w:r>
              <w:rPr>
                <w:rFonts w:ascii="Arial" w:hAnsi="Arial" w:cs="Arial"/>
                <w:sz w:val="20"/>
                <w:szCs w:val="20"/>
                <w:lang w:eastAsia="en-GB"/>
              </w:rPr>
              <w:t xml:space="preserve"> follow-on workshops</w:t>
            </w:r>
            <w:r w:rsidR="007630FF">
              <w:rPr>
                <w:rFonts w:ascii="Arial" w:hAnsi="Arial" w:cs="Arial"/>
                <w:sz w:val="20"/>
                <w:szCs w:val="20"/>
                <w:lang w:eastAsia="en-GB"/>
              </w:rPr>
              <w:t xml:space="preserve"> (Sept 2009)</w:t>
            </w:r>
          </w:p>
          <w:p w:rsidR="0030602C" w:rsidRDefault="0030602C" w:rsidP="0030602C">
            <w:pPr>
              <w:pStyle w:val="ListParagraph"/>
              <w:ind w:left="355"/>
              <w:rPr>
                <w:rFonts w:ascii="Arial" w:hAnsi="Arial" w:cs="Arial"/>
                <w:sz w:val="20"/>
                <w:szCs w:val="20"/>
                <w:lang w:eastAsia="en-GB"/>
              </w:rPr>
            </w:pPr>
          </w:p>
          <w:p w:rsidR="0030602C" w:rsidRDefault="007630FF" w:rsidP="00355632">
            <w:pPr>
              <w:numPr>
                <w:ilvl w:val="0"/>
                <w:numId w:val="51"/>
              </w:numPr>
              <w:ind w:left="355"/>
              <w:rPr>
                <w:rFonts w:ascii="Arial" w:hAnsi="Arial" w:cs="Arial"/>
                <w:sz w:val="20"/>
                <w:szCs w:val="20"/>
                <w:lang w:eastAsia="en-GB"/>
              </w:rPr>
            </w:pPr>
            <w:r>
              <w:rPr>
                <w:rFonts w:ascii="Arial" w:hAnsi="Arial" w:cs="Arial"/>
                <w:sz w:val="20"/>
                <w:szCs w:val="20"/>
                <w:lang w:eastAsia="en-GB"/>
              </w:rPr>
              <w:t>Final workshop on I</w:t>
            </w:r>
            <w:r w:rsidR="0030602C">
              <w:rPr>
                <w:rFonts w:ascii="Arial" w:hAnsi="Arial" w:cs="Arial"/>
                <w:sz w:val="20"/>
                <w:szCs w:val="20"/>
                <w:lang w:eastAsia="en-GB"/>
              </w:rPr>
              <w:t>mprovement Plan</w:t>
            </w:r>
            <w:r>
              <w:rPr>
                <w:rFonts w:ascii="Arial" w:hAnsi="Arial" w:cs="Arial"/>
                <w:sz w:val="20"/>
                <w:szCs w:val="20"/>
                <w:lang w:eastAsia="en-GB"/>
              </w:rPr>
              <w:t xml:space="preserve"> and </w:t>
            </w:r>
            <w:r w:rsidR="00010327">
              <w:rPr>
                <w:rFonts w:ascii="Arial" w:hAnsi="Arial" w:cs="Arial"/>
                <w:sz w:val="20"/>
                <w:szCs w:val="20"/>
                <w:lang w:eastAsia="en-GB"/>
              </w:rPr>
              <w:t>future of GPAR in Luang Prabang Province (Oct 2010)</w:t>
            </w:r>
          </w:p>
          <w:p w:rsidR="0030602C" w:rsidRDefault="0030602C" w:rsidP="0030602C">
            <w:pPr>
              <w:pStyle w:val="ListParagraph"/>
              <w:ind w:left="355"/>
              <w:rPr>
                <w:rFonts w:ascii="Arial" w:hAnsi="Arial" w:cs="Arial"/>
                <w:sz w:val="20"/>
                <w:szCs w:val="20"/>
                <w:lang w:eastAsia="en-GB"/>
              </w:rPr>
            </w:pPr>
          </w:p>
          <w:p w:rsidR="00010327" w:rsidRDefault="0030602C" w:rsidP="00355632">
            <w:pPr>
              <w:numPr>
                <w:ilvl w:val="0"/>
                <w:numId w:val="51"/>
              </w:numPr>
              <w:ind w:left="355"/>
              <w:rPr>
                <w:rFonts w:ascii="Arial" w:hAnsi="Arial" w:cs="Arial"/>
                <w:sz w:val="20"/>
                <w:szCs w:val="20"/>
                <w:lang w:eastAsia="en-GB"/>
              </w:rPr>
            </w:pPr>
            <w:r w:rsidRPr="00010327">
              <w:rPr>
                <w:rFonts w:ascii="Arial" w:hAnsi="Arial" w:cs="Arial"/>
                <w:sz w:val="20"/>
                <w:szCs w:val="20"/>
                <w:lang w:eastAsia="en-GB"/>
              </w:rPr>
              <w:t>Review meeting with TOT team, update &amp; publicat</w:t>
            </w:r>
            <w:r w:rsidR="00010327" w:rsidRPr="00010327">
              <w:rPr>
                <w:rFonts w:ascii="Arial" w:hAnsi="Arial" w:cs="Arial"/>
                <w:sz w:val="20"/>
                <w:szCs w:val="20"/>
                <w:lang w:eastAsia="en-GB"/>
              </w:rPr>
              <w:t>ion</w:t>
            </w:r>
            <w:r w:rsidRPr="00010327">
              <w:rPr>
                <w:rFonts w:ascii="Arial" w:hAnsi="Arial" w:cs="Arial"/>
                <w:sz w:val="20"/>
                <w:szCs w:val="20"/>
                <w:lang w:eastAsia="en-GB"/>
              </w:rPr>
              <w:t xml:space="preserve"> of training manuals. Review meeting on 30 Aug 2010 in Luang Prabang. </w:t>
            </w:r>
          </w:p>
          <w:p w:rsidR="00010327" w:rsidRDefault="00010327" w:rsidP="00010327">
            <w:pPr>
              <w:pStyle w:val="ListParagraph"/>
              <w:rPr>
                <w:rFonts w:ascii="Arial" w:hAnsi="Arial" w:cs="Arial"/>
                <w:sz w:val="20"/>
                <w:szCs w:val="20"/>
                <w:lang w:eastAsia="en-GB"/>
              </w:rPr>
            </w:pPr>
          </w:p>
          <w:p w:rsidR="007D45F7" w:rsidRPr="004006C8" w:rsidRDefault="007D45F7" w:rsidP="00355632">
            <w:pPr>
              <w:numPr>
                <w:ilvl w:val="0"/>
                <w:numId w:val="51"/>
              </w:numPr>
              <w:ind w:left="355"/>
              <w:rPr>
                <w:rFonts w:ascii="Arial" w:hAnsi="Arial"/>
                <w:sz w:val="20"/>
                <w:szCs w:val="20"/>
              </w:rPr>
            </w:pPr>
            <w:r w:rsidRPr="004006C8">
              <w:rPr>
                <w:rFonts w:ascii="Arial" w:hAnsi="Arial"/>
                <w:sz w:val="20"/>
                <w:szCs w:val="20"/>
              </w:rPr>
              <w:t>ICT training &amp; Website for GRC.</w:t>
            </w:r>
          </w:p>
          <w:p w:rsidR="007D45F7" w:rsidRPr="004006C8" w:rsidRDefault="007D45F7" w:rsidP="0030602C">
            <w:pPr>
              <w:ind w:left="355" w:firstLine="45"/>
              <w:rPr>
                <w:rFonts w:ascii="Arial" w:hAnsi="Arial"/>
                <w:sz w:val="20"/>
                <w:szCs w:val="20"/>
              </w:rPr>
            </w:pPr>
          </w:p>
          <w:p w:rsidR="007D45F7" w:rsidRPr="00B049DD" w:rsidRDefault="007D45F7" w:rsidP="007D45F7">
            <w:pPr>
              <w:rPr>
                <w:rFonts w:ascii="Arial" w:hAnsi="Arial" w:cs="Arial"/>
                <w:sz w:val="20"/>
                <w:szCs w:val="20"/>
              </w:rPr>
            </w:pPr>
          </w:p>
        </w:tc>
        <w:tc>
          <w:tcPr>
            <w:tcW w:w="2424" w:type="dxa"/>
            <w:shd w:val="clear" w:color="auto" w:fill="auto"/>
          </w:tcPr>
          <w:p w:rsidR="0058597F" w:rsidRDefault="0058597F" w:rsidP="000D10BA">
            <w:pPr>
              <w:ind w:left="360"/>
              <w:rPr>
                <w:rFonts w:ascii="Arial" w:hAnsi="Arial" w:cs="Arial"/>
                <w:sz w:val="20"/>
                <w:szCs w:val="20"/>
              </w:rPr>
            </w:pPr>
          </w:p>
          <w:p w:rsidR="0058597F" w:rsidRDefault="0058597F" w:rsidP="000D10BA">
            <w:pPr>
              <w:ind w:left="360"/>
              <w:rPr>
                <w:rFonts w:ascii="Arial" w:hAnsi="Arial" w:cs="Arial"/>
                <w:sz w:val="20"/>
                <w:szCs w:val="20"/>
              </w:rPr>
            </w:pPr>
          </w:p>
          <w:p w:rsidR="0058597F" w:rsidRDefault="0058597F" w:rsidP="000C05E9">
            <w:pPr>
              <w:rPr>
                <w:rFonts w:ascii="Arial" w:hAnsi="Arial" w:cs="Arial"/>
                <w:b/>
                <w:sz w:val="20"/>
                <w:szCs w:val="20"/>
              </w:rPr>
            </w:pPr>
          </w:p>
          <w:p w:rsidR="000C05E9" w:rsidRDefault="000C05E9" w:rsidP="000C05E9">
            <w:pPr>
              <w:rPr>
                <w:rFonts w:ascii="Arial" w:hAnsi="Arial" w:cs="Arial"/>
                <w:b/>
                <w:sz w:val="20"/>
                <w:szCs w:val="20"/>
              </w:rPr>
            </w:pPr>
          </w:p>
          <w:p w:rsidR="000C05E9" w:rsidRDefault="000C05E9" w:rsidP="00D15C0B">
            <w:pPr>
              <w:rPr>
                <w:rFonts w:ascii="Arial" w:hAnsi="Arial" w:cs="Arial"/>
                <w:sz w:val="20"/>
                <w:szCs w:val="20"/>
              </w:rPr>
            </w:pPr>
            <w:r>
              <w:rPr>
                <w:rFonts w:ascii="Arial" w:hAnsi="Arial" w:cs="Arial"/>
                <w:sz w:val="20"/>
                <w:szCs w:val="20"/>
              </w:rPr>
              <w:t xml:space="preserve">A </w:t>
            </w:r>
            <w:r w:rsidR="00D15C0B">
              <w:rPr>
                <w:rFonts w:ascii="Arial" w:hAnsi="Arial" w:cs="Arial"/>
                <w:sz w:val="20"/>
                <w:szCs w:val="20"/>
              </w:rPr>
              <w:t xml:space="preserve">preliminary </w:t>
            </w:r>
            <w:r>
              <w:rPr>
                <w:rFonts w:ascii="Arial" w:hAnsi="Arial" w:cs="Arial"/>
                <w:sz w:val="20"/>
                <w:szCs w:val="20"/>
              </w:rPr>
              <w:t xml:space="preserve">project </w:t>
            </w:r>
            <w:r w:rsidR="00D15C0B">
              <w:rPr>
                <w:rFonts w:ascii="Arial" w:hAnsi="Arial" w:cs="Arial"/>
                <w:sz w:val="20"/>
                <w:szCs w:val="20"/>
              </w:rPr>
              <w:t xml:space="preserve">(component) </w:t>
            </w:r>
            <w:r>
              <w:rPr>
                <w:rFonts w:ascii="Arial" w:hAnsi="Arial" w:cs="Arial"/>
                <w:sz w:val="20"/>
                <w:szCs w:val="20"/>
              </w:rPr>
              <w:t>formulation report for GPAR LP 2011+</w:t>
            </w:r>
            <w:r w:rsidR="00D15C0B">
              <w:rPr>
                <w:rFonts w:ascii="Arial" w:hAnsi="Arial" w:cs="Arial"/>
                <w:sz w:val="20"/>
                <w:szCs w:val="20"/>
              </w:rPr>
              <w:t xml:space="preserve"> in the context of a new GPAR Programme</w:t>
            </w:r>
            <w:r>
              <w:rPr>
                <w:rFonts w:ascii="Arial" w:hAnsi="Arial" w:cs="Arial"/>
                <w:sz w:val="20"/>
                <w:szCs w:val="20"/>
              </w:rPr>
              <w:t xml:space="preserve"> is available. Reflection through LP based </w:t>
            </w:r>
            <w:r w:rsidR="00D15C0B">
              <w:rPr>
                <w:rFonts w:ascii="Arial" w:hAnsi="Arial" w:cs="Arial"/>
                <w:sz w:val="20"/>
                <w:szCs w:val="20"/>
              </w:rPr>
              <w:t>workshops</w:t>
            </w:r>
            <w:r>
              <w:rPr>
                <w:rFonts w:ascii="Arial" w:hAnsi="Arial" w:cs="Arial"/>
                <w:sz w:val="20"/>
                <w:szCs w:val="20"/>
              </w:rPr>
              <w:t>, facilitation by Project Support Unit.</w:t>
            </w:r>
          </w:p>
          <w:p w:rsidR="00D15C0B" w:rsidRDefault="00D15C0B" w:rsidP="00D15C0B">
            <w:pPr>
              <w:rPr>
                <w:rFonts w:ascii="Arial" w:hAnsi="Arial" w:cs="Arial"/>
                <w:sz w:val="20"/>
                <w:szCs w:val="20"/>
              </w:rPr>
            </w:pPr>
            <w:r>
              <w:rPr>
                <w:rFonts w:ascii="Arial" w:hAnsi="Arial" w:cs="Arial"/>
                <w:sz w:val="20"/>
                <w:szCs w:val="20"/>
              </w:rPr>
              <w:t xml:space="preserve">Other documents prepared and related to future GPAR Programe include a </w:t>
            </w:r>
            <w:r w:rsidR="00071CA0">
              <w:rPr>
                <w:rFonts w:ascii="Arial" w:hAnsi="Arial" w:cs="Arial"/>
                <w:sz w:val="20"/>
                <w:szCs w:val="20"/>
              </w:rPr>
              <w:t xml:space="preserve">‘ Summary o Processes and </w:t>
            </w:r>
            <w:r>
              <w:rPr>
                <w:rFonts w:ascii="Arial" w:hAnsi="Arial" w:cs="Arial"/>
                <w:sz w:val="20"/>
                <w:szCs w:val="20"/>
              </w:rPr>
              <w:t>Lessons Learned</w:t>
            </w:r>
            <w:r w:rsidR="00071CA0">
              <w:rPr>
                <w:rFonts w:ascii="Arial" w:hAnsi="Arial" w:cs="Arial"/>
                <w:sz w:val="20"/>
                <w:szCs w:val="20"/>
              </w:rPr>
              <w:t>’</w:t>
            </w:r>
            <w:r>
              <w:rPr>
                <w:rFonts w:ascii="Arial" w:hAnsi="Arial" w:cs="Arial"/>
                <w:sz w:val="20"/>
                <w:szCs w:val="20"/>
              </w:rPr>
              <w:t xml:space="preserve"> report and a </w:t>
            </w:r>
            <w:r w:rsidR="00071CA0">
              <w:rPr>
                <w:rFonts w:ascii="Arial" w:hAnsi="Arial" w:cs="Arial"/>
                <w:sz w:val="20"/>
                <w:szCs w:val="20"/>
              </w:rPr>
              <w:t>‘</w:t>
            </w:r>
            <w:r>
              <w:rPr>
                <w:rFonts w:ascii="Arial" w:hAnsi="Arial" w:cs="Arial"/>
                <w:sz w:val="20"/>
                <w:szCs w:val="20"/>
              </w:rPr>
              <w:t>Provincial Administration Improvement Plan</w:t>
            </w:r>
            <w:r w:rsidR="00071CA0">
              <w:rPr>
                <w:rFonts w:ascii="Arial" w:hAnsi="Arial" w:cs="Arial"/>
                <w:sz w:val="20"/>
                <w:szCs w:val="20"/>
              </w:rPr>
              <w:t>’</w:t>
            </w:r>
            <w:r>
              <w:rPr>
                <w:rFonts w:ascii="Arial" w:hAnsi="Arial" w:cs="Arial"/>
                <w:sz w:val="20"/>
                <w:szCs w:val="20"/>
              </w:rPr>
              <w:t>.</w:t>
            </w:r>
          </w:p>
          <w:p w:rsidR="00D15C0B" w:rsidRPr="000C05E9" w:rsidRDefault="00D15C0B" w:rsidP="00D15C0B">
            <w:pPr>
              <w:rPr>
                <w:rFonts w:ascii="Arial" w:hAnsi="Arial" w:cs="Arial"/>
                <w:sz w:val="20"/>
                <w:szCs w:val="20"/>
              </w:rPr>
            </w:pPr>
          </w:p>
        </w:tc>
        <w:tc>
          <w:tcPr>
            <w:tcW w:w="1727" w:type="dxa"/>
            <w:shd w:val="clear" w:color="auto" w:fill="auto"/>
          </w:tcPr>
          <w:p w:rsidR="002A72F0" w:rsidRDefault="002A72F0" w:rsidP="002A72F0">
            <w:pPr>
              <w:rPr>
                <w:rFonts w:ascii="Arial" w:hAnsi="Arial" w:cs="Arial"/>
                <w:sz w:val="20"/>
                <w:szCs w:val="20"/>
              </w:rPr>
            </w:pPr>
          </w:p>
          <w:p w:rsidR="00D15C0B" w:rsidRDefault="00D15C0B" w:rsidP="002A72F0">
            <w:pPr>
              <w:rPr>
                <w:rFonts w:ascii="Arial" w:hAnsi="Arial" w:cs="Arial"/>
                <w:sz w:val="20"/>
                <w:szCs w:val="20"/>
              </w:rPr>
            </w:pPr>
          </w:p>
          <w:p w:rsidR="00D15C0B" w:rsidRDefault="00D15C0B" w:rsidP="002A72F0">
            <w:pPr>
              <w:rPr>
                <w:rFonts w:ascii="Arial" w:hAnsi="Arial" w:cs="Arial"/>
                <w:sz w:val="20"/>
                <w:szCs w:val="20"/>
              </w:rPr>
            </w:pPr>
          </w:p>
          <w:p w:rsidR="00D15C0B" w:rsidRDefault="00D15C0B" w:rsidP="002A72F0">
            <w:pPr>
              <w:rPr>
                <w:rFonts w:ascii="Arial" w:hAnsi="Arial" w:cs="Arial"/>
                <w:sz w:val="20"/>
                <w:szCs w:val="20"/>
              </w:rPr>
            </w:pPr>
          </w:p>
          <w:p w:rsidR="00023EBA" w:rsidRDefault="00023EBA" w:rsidP="002A72F0">
            <w:pPr>
              <w:rPr>
                <w:rFonts w:ascii="Arial" w:hAnsi="Arial" w:cs="Arial"/>
                <w:sz w:val="20"/>
                <w:szCs w:val="20"/>
              </w:rPr>
            </w:pPr>
          </w:p>
          <w:p w:rsidR="0058597F" w:rsidRDefault="0058597F" w:rsidP="000D10BA">
            <w:pPr>
              <w:rPr>
                <w:rFonts w:ascii="Arial" w:hAnsi="Arial" w:cs="Arial"/>
                <w:sz w:val="20"/>
                <w:szCs w:val="20"/>
                <w:lang w:bidi="ar-SA"/>
              </w:rPr>
            </w:pPr>
          </w:p>
          <w:p w:rsidR="008A670F" w:rsidRPr="00B049DD" w:rsidRDefault="008A670F" w:rsidP="000D10BA">
            <w:pPr>
              <w:rPr>
                <w:rFonts w:ascii="Arial" w:hAnsi="Arial" w:cs="Arial"/>
                <w:sz w:val="20"/>
                <w:szCs w:val="20"/>
                <w:lang w:bidi="ar-SA"/>
              </w:rPr>
            </w:pPr>
          </w:p>
        </w:tc>
      </w:tr>
      <w:tr w:rsidR="0058597F" w:rsidRPr="00B049DD">
        <w:trPr>
          <w:tblCellSpacing w:w="11" w:type="dxa"/>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FFFF99"/>
          </w:tcPr>
          <w:p w:rsidR="0058597F" w:rsidRPr="00B049DD" w:rsidRDefault="0058597F" w:rsidP="000D10BA">
            <w:pPr>
              <w:jc w:val="center"/>
              <w:rPr>
                <w:rFonts w:ascii="Arial" w:hAnsi="Arial" w:cs="Arial"/>
                <w:b/>
                <w:sz w:val="20"/>
                <w:szCs w:val="20"/>
                <w:u w:val="single"/>
              </w:rPr>
            </w:pPr>
            <w:r w:rsidRPr="00B049DD">
              <w:rPr>
                <w:rFonts w:ascii="Arial" w:hAnsi="Arial" w:cs="Arial"/>
                <w:b/>
                <w:sz w:val="20"/>
                <w:szCs w:val="20"/>
                <w:u w:val="single"/>
              </w:rPr>
              <w:lastRenderedPageBreak/>
              <w:t xml:space="preserve">7. Project Support      </w:t>
            </w:r>
          </w:p>
          <w:p w:rsidR="0058597F" w:rsidRPr="00B049DD" w:rsidRDefault="0058597F" w:rsidP="000D10BA">
            <w:pPr>
              <w:rPr>
                <w:rFonts w:ascii="Arial" w:hAnsi="Arial" w:cs="Arial"/>
                <w:b/>
                <w:sz w:val="20"/>
                <w:szCs w:val="20"/>
              </w:rPr>
            </w:pPr>
          </w:p>
        </w:tc>
      </w:tr>
      <w:tr w:rsidR="0058597F" w:rsidRPr="00B049DD">
        <w:trPr>
          <w:tblCellSpacing w:w="11" w:type="dxa"/>
          <w:jc w:val="center"/>
        </w:trPr>
        <w:tc>
          <w:tcPr>
            <w:tcW w:w="0" w:type="auto"/>
            <w:shd w:val="clear" w:color="auto" w:fill="auto"/>
          </w:tcPr>
          <w:p w:rsidR="0058597F" w:rsidRPr="00B049DD" w:rsidRDefault="0058597F" w:rsidP="000D10BA">
            <w:pPr>
              <w:rPr>
                <w:rFonts w:ascii="Arial" w:hAnsi="Arial" w:cs="Arial"/>
                <w:b/>
                <w:sz w:val="20"/>
                <w:szCs w:val="20"/>
                <w:u w:val="single"/>
              </w:rPr>
            </w:pPr>
          </w:p>
        </w:tc>
        <w:tc>
          <w:tcPr>
            <w:tcW w:w="5486" w:type="dxa"/>
            <w:shd w:val="clear" w:color="auto" w:fill="auto"/>
          </w:tcPr>
          <w:p w:rsidR="001A41E0" w:rsidRPr="001A41E0" w:rsidRDefault="001A41E0" w:rsidP="006018DF">
            <w:pPr>
              <w:tabs>
                <w:tab w:val="left" w:pos="535"/>
              </w:tabs>
              <w:ind w:left="535"/>
              <w:rPr>
                <w:rFonts w:ascii="Arial" w:hAnsi="Arial" w:cs="Arial"/>
                <w:bCs/>
                <w:iCs/>
                <w:sz w:val="20"/>
                <w:szCs w:val="20"/>
              </w:rPr>
            </w:pPr>
          </w:p>
          <w:p w:rsidR="001A41E0" w:rsidRPr="00D94A8B" w:rsidRDefault="001A41E0" w:rsidP="006018DF">
            <w:pPr>
              <w:tabs>
                <w:tab w:val="left" w:pos="535"/>
              </w:tabs>
              <w:ind w:left="535"/>
              <w:rPr>
                <w:rFonts w:ascii="Arial" w:hAnsi="Arial" w:cs="Arial"/>
                <w:bCs/>
                <w:iCs/>
                <w:sz w:val="20"/>
                <w:szCs w:val="20"/>
                <w:highlight w:val="yellow"/>
              </w:rPr>
            </w:pPr>
          </w:p>
          <w:p w:rsidR="0058597F" w:rsidRPr="00D94A8B" w:rsidRDefault="0058597F" w:rsidP="00D6671D">
            <w:pPr>
              <w:tabs>
                <w:tab w:val="left" w:pos="535"/>
              </w:tabs>
              <w:rPr>
                <w:rFonts w:ascii="Arial" w:hAnsi="Arial" w:cs="Arial"/>
                <w:bCs/>
                <w:iCs/>
                <w:sz w:val="20"/>
                <w:szCs w:val="20"/>
                <w:highlight w:val="yellow"/>
              </w:rPr>
            </w:pPr>
          </w:p>
          <w:p w:rsidR="0058597F" w:rsidRPr="00B049DD" w:rsidRDefault="0058597F" w:rsidP="000D10BA">
            <w:pPr>
              <w:rPr>
                <w:rFonts w:ascii="Arial" w:hAnsi="Arial" w:cs="Arial"/>
                <w:bCs/>
                <w:iCs/>
                <w:sz w:val="20"/>
                <w:szCs w:val="20"/>
              </w:rPr>
            </w:pPr>
          </w:p>
        </w:tc>
        <w:tc>
          <w:tcPr>
            <w:tcW w:w="2424" w:type="dxa"/>
            <w:shd w:val="clear" w:color="auto" w:fill="auto"/>
          </w:tcPr>
          <w:p w:rsidR="0058597F" w:rsidRPr="00B049DD" w:rsidRDefault="0058597F" w:rsidP="00EC0925">
            <w:pPr>
              <w:numPr>
                <w:ilvl w:val="0"/>
                <w:numId w:val="9"/>
              </w:numPr>
              <w:tabs>
                <w:tab w:val="clear" w:pos="720"/>
                <w:tab w:val="num" w:pos="313"/>
              </w:tabs>
              <w:ind w:left="313" w:hanging="240"/>
              <w:rPr>
                <w:rFonts w:ascii="Arial" w:hAnsi="Arial" w:cs="Arial"/>
                <w:bCs/>
                <w:sz w:val="20"/>
                <w:szCs w:val="20"/>
              </w:rPr>
            </w:pPr>
          </w:p>
        </w:tc>
        <w:tc>
          <w:tcPr>
            <w:tcW w:w="1727" w:type="dxa"/>
            <w:shd w:val="clear" w:color="auto" w:fill="auto"/>
          </w:tcPr>
          <w:p w:rsidR="0058597F" w:rsidRPr="00B049DD" w:rsidRDefault="0058597F" w:rsidP="000D10BA">
            <w:pPr>
              <w:rPr>
                <w:rFonts w:ascii="Arial" w:hAnsi="Arial" w:cs="Arial"/>
                <w:sz w:val="20"/>
                <w:szCs w:val="20"/>
              </w:rPr>
            </w:pPr>
          </w:p>
        </w:tc>
      </w:tr>
    </w:tbl>
    <w:p w:rsidR="00455BB1" w:rsidRDefault="00455BB1"/>
    <w:p w:rsidR="00781269" w:rsidRPr="00056EEE" w:rsidRDefault="00781269" w:rsidP="00781269">
      <w:pPr>
        <w:pBdr>
          <w:top w:val="single" w:sz="4" w:space="1" w:color="auto"/>
          <w:left w:val="single" w:sz="4" w:space="4" w:color="auto"/>
          <w:bottom w:val="single" w:sz="4" w:space="1" w:color="auto"/>
          <w:right w:val="single" w:sz="4" w:space="4" w:color="auto"/>
        </w:pBdr>
        <w:rPr>
          <w:color w:val="808000"/>
        </w:rPr>
        <w:sectPr w:rsidR="00781269" w:rsidRPr="00056EEE" w:rsidSect="009E59CA">
          <w:pgSz w:w="12240" w:h="15840" w:code="1"/>
          <w:pgMar w:top="1440" w:right="1438" w:bottom="1440" w:left="1728" w:header="562" w:footer="562" w:gutter="0"/>
          <w:cols w:space="720"/>
          <w:docGrid w:linePitch="360"/>
        </w:sectPr>
      </w:pPr>
    </w:p>
    <w:p w:rsidR="00D07858" w:rsidRDefault="0068618E" w:rsidP="0068618E">
      <w:pPr>
        <w:pStyle w:val="Heading1"/>
        <w:rPr>
          <w:color w:val="0000FF"/>
        </w:rPr>
      </w:pPr>
      <w:bookmarkStart w:id="60" w:name="_Toc278268901"/>
      <w:bookmarkStart w:id="61" w:name="_Toc278967101"/>
      <w:r>
        <w:lastRenderedPageBreak/>
        <w:t>6</w:t>
      </w:r>
      <w:r w:rsidR="00D07858" w:rsidRPr="00323C2B">
        <w:t xml:space="preserve">. </w:t>
      </w:r>
      <w:r>
        <w:tab/>
      </w:r>
      <w:r w:rsidR="00D07858" w:rsidRPr="00323C2B">
        <w:t>Update on implementation of the Vientiane Declaration and its Action Plan</w:t>
      </w:r>
      <w:bookmarkEnd w:id="60"/>
      <w:bookmarkEnd w:id="61"/>
      <w:r w:rsidR="00D07858" w:rsidRPr="00323C2B">
        <w:t xml:space="preserve"> </w:t>
      </w:r>
    </w:p>
    <w:p w:rsidR="00323C2B" w:rsidRPr="00D07858" w:rsidRDefault="00323C2B" w:rsidP="00D07858">
      <w:pPr>
        <w:rPr>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0"/>
      </w:tblGrid>
      <w:tr w:rsidR="00D07858" w:rsidRPr="00D07858">
        <w:tc>
          <w:tcPr>
            <w:tcW w:w="9240" w:type="dxa"/>
            <w:tcBorders>
              <w:top w:val="single" w:sz="4" w:space="0" w:color="auto"/>
              <w:left w:val="single" w:sz="4" w:space="0" w:color="auto"/>
              <w:bottom w:val="single" w:sz="4" w:space="0" w:color="auto"/>
              <w:right w:val="single" w:sz="4" w:space="0" w:color="auto"/>
            </w:tcBorders>
          </w:tcPr>
          <w:p w:rsidR="00D07858" w:rsidRPr="00781022" w:rsidRDefault="00D07858" w:rsidP="00533E7D">
            <w:pPr>
              <w:jc w:val="both"/>
              <w:rPr>
                <w:b/>
                <w:bCs/>
              </w:rPr>
            </w:pPr>
          </w:p>
          <w:p w:rsidR="00D07858" w:rsidRPr="00596880" w:rsidRDefault="00DD12FA" w:rsidP="006F0ADE">
            <w:pPr>
              <w:autoSpaceDE w:val="0"/>
              <w:jc w:val="both"/>
            </w:pPr>
            <w:r w:rsidRPr="00781022">
              <w:t>The Vientiane Declaration on Aid Effectiveness was signed on 29</w:t>
            </w:r>
            <w:r w:rsidR="006F0ADE">
              <w:rPr>
                <w:rFonts w:ascii="ZWAdobeF" w:hAnsi="ZWAdobeF"/>
                <w:sz w:val="2"/>
              </w:rPr>
              <w:t>P</w:t>
            </w:r>
            <w:r w:rsidRPr="00781022">
              <w:rPr>
                <w:vertAlign w:val="superscript"/>
              </w:rPr>
              <w:t>th</w:t>
            </w:r>
            <w:r w:rsidR="006F0ADE">
              <w:rPr>
                <w:rFonts w:ascii="ZWAdobeF" w:hAnsi="ZWAdobeF"/>
                <w:sz w:val="2"/>
                <w:vertAlign w:val="superscript"/>
              </w:rPr>
              <w:t>P</w:t>
            </w:r>
            <w:r w:rsidRPr="00781022">
              <w:t xml:space="preserve"> November 2006. UNDP is a focal point for 32 of the 73 actions that give effect to the five principles; - Ownership, Alignment, Harmoni</w:t>
            </w:r>
            <w:r w:rsidR="00781022" w:rsidRPr="00781022">
              <w:t>z</w:t>
            </w:r>
            <w:r w:rsidRPr="00781022">
              <w:t>ation, Managing for Results and Mutual Accountability</w:t>
            </w:r>
            <w:r w:rsidR="00D07858" w:rsidRPr="00D07858">
              <w:rPr>
                <w:color w:val="0000FF"/>
              </w:rPr>
              <w:t xml:space="preserve">. </w:t>
            </w:r>
            <w:r w:rsidR="00D07858" w:rsidRPr="00596880">
              <w:t xml:space="preserve">On </w:t>
            </w:r>
            <w:r w:rsidR="009F6246" w:rsidRPr="00596880">
              <w:t xml:space="preserve">the </w:t>
            </w:r>
            <w:r w:rsidR="00D07858" w:rsidRPr="00596880">
              <w:t xml:space="preserve"> Project level -</w:t>
            </w:r>
          </w:p>
          <w:p w:rsidR="00D07858" w:rsidRPr="00D07858" w:rsidRDefault="00D07858" w:rsidP="00533E7D">
            <w:pPr>
              <w:jc w:val="both"/>
              <w:rPr>
                <w:color w:val="0000FF"/>
              </w:rPr>
            </w:pPr>
          </w:p>
          <w:p w:rsidR="00502A22" w:rsidRPr="00FD3EE7" w:rsidRDefault="00502A22" w:rsidP="00355632">
            <w:pPr>
              <w:numPr>
                <w:ilvl w:val="0"/>
                <w:numId w:val="23"/>
              </w:numPr>
              <w:jc w:val="both"/>
            </w:pPr>
            <w:r w:rsidRPr="00C1232D">
              <w:rPr>
                <w:u w:val="single"/>
              </w:rPr>
              <w:t>Project Implementation Units</w:t>
            </w:r>
            <w:r w:rsidR="00926792">
              <w:rPr>
                <w:u w:val="single"/>
              </w:rPr>
              <w:t xml:space="preserve"> </w:t>
            </w:r>
            <w:r>
              <w:rPr>
                <w:u w:val="single"/>
              </w:rPr>
              <w:t>(</w:t>
            </w:r>
            <w:r w:rsidRPr="00502A22">
              <w:rPr>
                <w:u w:val="single"/>
              </w:rPr>
              <w:t>Alignment</w:t>
            </w:r>
            <w:r>
              <w:rPr>
                <w:u w:val="single"/>
              </w:rPr>
              <w:t>)</w:t>
            </w:r>
            <w:r w:rsidRPr="00C1232D">
              <w:t xml:space="preserve"> – UNDP’s aim is to support the government NEX to identify practical ways to integrate projects implementation into Government of Lao sectors. GPARLP Project’s PIU implements the Project activities and Outputs under the managerial direction of the Office of the Governor through a Project Manager and National Project Director, both of whom are Office of the Governor officials</w:t>
            </w:r>
            <w:r w:rsidRPr="00FD3EE7">
              <w:t xml:space="preserve">. The number of PIU staff has </w:t>
            </w:r>
            <w:r w:rsidR="00B05EE6">
              <w:t>steadily r</w:t>
            </w:r>
            <w:r w:rsidRPr="00FD3EE7">
              <w:t xml:space="preserve">educed from at the start of Phase 2 in January </w:t>
            </w:r>
            <w:r w:rsidR="00FD3EE7">
              <w:t xml:space="preserve">2006 </w:t>
            </w:r>
            <w:r w:rsidR="007E2C95">
              <w:t>to end December 2010</w:t>
            </w:r>
            <w:r w:rsidRPr="00FD3EE7">
              <w:t>.</w:t>
            </w:r>
          </w:p>
          <w:p w:rsidR="00FD3EE7" w:rsidRDefault="00FD3EE7" w:rsidP="00FD3EE7">
            <w:pPr>
              <w:ind w:left="360"/>
              <w:jc w:val="both"/>
            </w:pPr>
          </w:p>
          <w:tbl>
            <w:tblPr>
              <w:tblW w:w="0" w:type="auto"/>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96"/>
              <w:gridCol w:w="2403"/>
              <w:gridCol w:w="763"/>
            </w:tblGrid>
            <w:tr w:rsidR="008963D1" w:rsidRPr="00A5563C">
              <w:trPr>
                <w:jc w:val="center"/>
              </w:trPr>
              <w:tc>
                <w:tcPr>
                  <w:tcW w:w="0" w:type="auto"/>
                  <w:tcBorders>
                    <w:bottom w:val="single" w:sz="4" w:space="0" w:color="auto"/>
                  </w:tcBorders>
                  <w:shd w:val="clear" w:color="auto" w:fill="CCFFCC"/>
                </w:tcPr>
                <w:p w:rsidR="008963D1" w:rsidRPr="00A5563C" w:rsidRDefault="008963D1" w:rsidP="00A5563C">
                  <w:pPr>
                    <w:ind w:left="291" w:hanging="291"/>
                    <w:jc w:val="center"/>
                    <w:rPr>
                      <w:b/>
                      <w:bCs/>
                    </w:rPr>
                  </w:pPr>
                  <w:r w:rsidRPr="00A5563C">
                    <w:rPr>
                      <w:b/>
                      <w:bCs/>
                    </w:rPr>
                    <w:t>PIU (paid staff)</w:t>
                  </w:r>
                </w:p>
              </w:tc>
              <w:tc>
                <w:tcPr>
                  <w:tcW w:w="0" w:type="auto"/>
                  <w:shd w:val="clear" w:color="auto" w:fill="CCFFCC"/>
                </w:tcPr>
                <w:p w:rsidR="008963D1" w:rsidRPr="00A5563C" w:rsidRDefault="008963D1" w:rsidP="00A5563C">
                  <w:pPr>
                    <w:ind w:left="291" w:hanging="291"/>
                    <w:jc w:val="center"/>
                    <w:rPr>
                      <w:b/>
                      <w:bCs/>
                    </w:rPr>
                  </w:pPr>
                  <w:r w:rsidRPr="00A5563C">
                    <w:rPr>
                      <w:b/>
                      <w:bCs/>
                    </w:rPr>
                    <w:t>Lao</w:t>
                  </w:r>
                </w:p>
              </w:tc>
              <w:tc>
                <w:tcPr>
                  <w:tcW w:w="0" w:type="auto"/>
                  <w:shd w:val="clear" w:color="auto" w:fill="CCFFCC"/>
                </w:tcPr>
                <w:p w:rsidR="008963D1" w:rsidRPr="00A5563C" w:rsidRDefault="008963D1" w:rsidP="00A5563C">
                  <w:pPr>
                    <w:ind w:left="291" w:hanging="291"/>
                    <w:jc w:val="center"/>
                    <w:rPr>
                      <w:b/>
                      <w:bCs/>
                    </w:rPr>
                  </w:pPr>
                  <w:r w:rsidRPr="00A5563C">
                    <w:rPr>
                      <w:b/>
                      <w:bCs/>
                    </w:rPr>
                    <w:t>Foreign</w:t>
                  </w:r>
                </w:p>
              </w:tc>
              <w:tc>
                <w:tcPr>
                  <w:tcW w:w="0" w:type="auto"/>
                  <w:shd w:val="clear" w:color="auto" w:fill="CCFFCC"/>
                </w:tcPr>
                <w:p w:rsidR="008963D1" w:rsidRPr="00A5563C" w:rsidRDefault="008963D1" w:rsidP="00A5563C">
                  <w:pPr>
                    <w:ind w:left="291" w:hanging="291"/>
                    <w:jc w:val="center"/>
                    <w:rPr>
                      <w:b/>
                      <w:bCs/>
                    </w:rPr>
                  </w:pPr>
                  <w:r w:rsidRPr="00A5563C">
                    <w:rPr>
                      <w:b/>
                      <w:bCs/>
                    </w:rPr>
                    <w:t>Total</w:t>
                  </w:r>
                </w:p>
              </w:tc>
            </w:tr>
            <w:tr w:rsidR="008963D1">
              <w:trPr>
                <w:jc w:val="center"/>
              </w:trPr>
              <w:tc>
                <w:tcPr>
                  <w:tcW w:w="0" w:type="auto"/>
                  <w:shd w:val="clear" w:color="auto" w:fill="CCFFCC"/>
                </w:tcPr>
                <w:p w:rsidR="008963D1" w:rsidRDefault="008963D1" w:rsidP="00A5563C">
                  <w:pPr>
                    <w:ind w:left="291" w:hanging="291"/>
                    <w:jc w:val="center"/>
                  </w:pPr>
                  <w:r>
                    <w:t>Phase 2 start 2006</w:t>
                  </w:r>
                </w:p>
              </w:tc>
              <w:tc>
                <w:tcPr>
                  <w:tcW w:w="0" w:type="auto"/>
                </w:tcPr>
                <w:p w:rsidR="008963D1" w:rsidRDefault="008963D1" w:rsidP="00A5563C">
                  <w:pPr>
                    <w:ind w:left="291" w:hanging="291"/>
                    <w:jc w:val="center"/>
                  </w:pPr>
                  <w:r>
                    <w:t>21 (incl 4 support)</w:t>
                  </w:r>
                </w:p>
              </w:tc>
              <w:tc>
                <w:tcPr>
                  <w:tcW w:w="0" w:type="auto"/>
                </w:tcPr>
                <w:p w:rsidR="008963D1" w:rsidRDefault="008963D1" w:rsidP="00A5563C">
                  <w:pPr>
                    <w:ind w:left="291" w:hanging="291"/>
                    <w:jc w:val="both"/>
                  </w:pPr>
                  <w:r>
                    <w:t>3 (Adviser 1; IUNV 2)</w:t>
                  </w:r>
                </w:p>
              </w:tc>
              <w:tc>
                <w:tcPr>
                  <w:tcW w:w="0" w:type="auto"/>
                </w:tcPr>
                <w:p w:rsidR="008963D1" w:rsidRDefault="008963D1" w:rsidP="00A5563C">
                  <w:pPr>
                    <w:ind w:left="291" w:hanging="291"/>
                    <w:jc w:val="center"/>
                  </w:pPr>
                  <w:r>
                    <w:t>24</w:t>
                  </w:r>
                </w:p>
              </w:tc>
            </w:tr>
            <w:tr w:rsidR="008963D1">
              <w:trPr>
                <w:jc w:val="center"/>
              </w:trPr>
              <w:tc>
                <w:tcPr>
                  <w:tcW w:w="0" w:type="auto"/>
                  <w:shd w:val="clear" w:color="auto" w:fill="CCFFCC"/>
                </w:tcPr>
                <w:p w:rsidR="008963D1" w:rsidRDefault="007E2C95" w:rsidP="00A5563C">
                  <w:pPr>
                    <w:ind w:left="291" w:hanging="291"/>
                    <w:jc w:val="center"/>
                  </w:pPr>
                  <w:r>
                    <w:t>Year end 2010</w:t>
                  </w:r>
                </w:p>
              </w:tc>
              <w:tc>
                <w:tcPr>
                  <w:tcW w:w="0" w:type="auto"/>
                </w:tcPr>
                <w:p w:rsidR="008963D1" w:rsidRDefault="00D01DD6" w:rsidP="00A5563C">
                  <w:pPr>
                    <w:ind w:left="291" w:hanging="291"/>
                    <w:jc w:val="center"/>
                  </w:pPr>
                  <w:r>
                    <w:t>10</w:t>
                  </w:r>
                </w:p>
              </w:tc>
              <w:tc>
                <w:tcPr>
                  <w:tcW w:w="0" w:type="auto"/>
                </w:tcPr>
                <w:p w:rsidR="008963D1" w:rsidRDefault="007E2C95" w:rsidP="00A5563C">
                  <w:pPr>
                    <w:ind w:left="291" w:hanging="291"/>
                    <w:jc w:val="both"/>
                  </w:pPr>
                  <w:r>
                    <w:t>1</w:t>
                  </w:r>
                </w:p>
              </w:tc>
              <w:tc>
                <w:tcPr>
                  <w:tcW w:w="0" w:type="auto"/>
                </w:tcPr>
                <w:p w:rsidR="008963D1" w:rsidRDefault="00D01DD6" w:rsidP="00A5563C">
                  <w:pPr>
                    <w:ind w:left="291" w:hanging="291"/>
                    <w:jc w:val="center"/>
                  </w:pPr>
                  <w:r>
                    <w:t>11</w:t>
                  </w:r>
                </w:p>
              </w:tc>
            </w:tr>
          </w:tbl>
          <w:p w:rsidR="00502A22" w:rsidRDefault="00502A22" w:rsidP="00502A22">
            <w:pPr>
              <w:jc w:val="both"/>
            </w:pPr>
          </w:p>
          <w:p w:rsidR="00D03E03" w:rsidRDefault="00D03E03" w:rsidP="00355632">
            <w:pPr>
              <w:numPr>
                <w:ilvl w:val="0"/>
                <w:numId w:val="23"/>
              </w:numPr>
              <w:jc w:val="both"/>
            </w:pPr>
            <w:r w:rsidRPr="0002586E">
              <w:rPr>
                <w:u w:val="single"/>
              </w:rPr>
              <w:t>Use of country Public Finance Management systems (Alignment)</w:t>
            </w:r>
            <w:r w:rsidRPr="0002586E">
              <w:t xml:space="preserve"> – the Project does not currently use government systems – it uses its own (PIU) / UNDP/NEX/NIM systems for budget execution, financial reporting and auditing. </w:t>
            </w:r>
            <w:r w:rsidR="00291BDC">
              <w:t>However, t</w:t>
            </w:r>
            <w:r w:rsidR="00291BDC" w:rsidRPr="00C3649C">
              <w:rPr>
                <w:bCs/>
              </w:rPr>
              <w:t xml:space="preserve">he Project has successfully collaborated with Department of Finance and the implementing partners to pay POA </w:t>
            </w:r>
            <w:r w:rsidR="00291BDC">
              <w:rPr>
                <w:bCs/>
              </w:rPr>
              <w:t>allocations</w:t>
            </w:r>
            <w:r w:rsidR="00291BDC" w:rsidRPr="00C3649C">
              <w:rPr>
                <w:bCs/>
              </w:rPr>
              <w:t xml:space="preserve"> via Department of Finance where possible. This brings the funds on to the Department of Finance books, uses the existing national systems to transfer support funds to the implementing partners and imposes national controls, checks and balances.</w:t>
            </w:r>
          </w:p>
          <w:p w:rsidR="00D94A8B" w:rsidRDefault="00D94A8B" w:rsidP="00D94A8B">
            <w:pPr>
              <w:jc w:val="both"/>
            </w:pPr>
          </w:p>
          <w:p w:rsidR="00D03E03" w:rsidRPr="0002586E" w:rsidRDefault="00D03E03" w:rsidP="00355632">
            <w:pPr>
              <w:numPr>
                <w:ilvl w:val="0"/>
                <w:numId w:val="23"/>
              </w:numPr>
              <w:jc w:val="both"/>
            </w:pPr>
            <w:r w:rsidRPr="0002586E">
              <w:rPr>
                <w:u w:val="single"/>
              </w:rPr>
              <w:t>Use of country procurement systems (Alignment)</w:t>
            </w:r>
            <w:r w:rsidRPr="0002586E">
              <w:t xml:space="preserve"> – the Project continues to use UNDP/NEX/NIM system for procurement and does not use national procurement systems. </w:t>
            </w:r>
            <w:r w:rsidR="00291BDC">
              <w:t>However, procurement of items and service at a value below 5,000 USD can be procured locally.</w:t>
            </w:r>
          </w:p>
          <w:p w:rsidR="00D03E03" w:rsidRDefault="00D03E03" w:rsidP="00502A22">
            <w:pPr>
              <w:jc w:val="both"/>
            </w:pPr>
          </w:p>
          <w:p w:rsidR="00452BAA" w:rsidRDefault="00D07858" w:rsidP="00355632">
            <w:pPr>
              <w:numPr>
                <w:ilvl w:val="0"/>
                <w:numId w:val="23"/>
              </w:numPr>
              <w:jc w:val="both"/>
            </w:pPr>
            <w:r w:rsidRPr="00291BDC">
              <w:rPr>
                <w:u w:val="single"/>
              </w:rPr>
              <w:t>National Development Strategy</w:t>
            </w:r>
            <w:r w:rsidR="00926792" w:rsidRPr="00291BDC">
              <w:rPr>
                <w:u w:val="single"/>
              </w:rPr>
              <w:t xml:space="preserve"> </w:t>
            </w:r>
            <w:r w:rsidR="00502A22" w:rsidRPr="00291BDC">
              <w:rPr>
                <w:u w:val="single"/>
              </w:rPr>
              <w:t>(Ownership</w:t>
            </w:r>
            <w:r w:rsidR="00502A22" w:rsidRPr="00452BAA">
              <w:t>)</w:t>
            </w:r>
            <w:r w:rsidRPr="00452BAA">
              <w:t xml:space="preserve"> – the Project work planning take</w:t>
            </w:r>
            <w:r w:rsidR="00926792" w:rsidRPr="00452BAA">
              <w:t>s</w:t>
            </w:r>
            <w:r w:rsidRPr="00452BAA">
              <w:t xml:space="preserve"> into account the NGPES/MDGs and the key outputs of service delivery in Health</w:t>
            </w:r>
            <w:r w:rsidR="00697CF9" w:rsidRPr="00452BAA">
              <w:t>, Education</w:t>
            </w:r>
            <w:r w:rsidR="00697CF9">
              <w:t>, A</w:t>
            </w:r>
            <w:r w:rsidRPr="00452BAA">
              <w:t>griculture</w:t>
            </w:r>
            <w:r w:rsidR="00697CF9">
              <w:t>,</w:t>
            </w:r>
            <w:r w:rsidRPr="00452BAA">
              <w:t xml:space="preserve"> and investment/business facilitation dire</w:t>
            </w:r>
            <w:r w:rsidR="00452BAA">
              <w:t>ctly reflect NGPES priorities.</w:t>
            </w:r>
            <w:r w:rsidR="00291BDC">
              <w:t xml:space="preserve"> </w:t>
            </w:r>
          </w:p>
          <w:p w:rsidR="00291BDC" w:rsidRDefault="00291BDC" w:rsidP="00291BDC">
            <w:pPr>
              <w:jc w:val="both"/>
            </w:pPr>
          </w:p>
          <w:p w:rsidR="00452BAA" w:rsidRPr="00452BAA" w:rsidRDefault="00452BAA" w:rsidP="00355632">
            <w:pPr>
              <w:numPr>
                <w:ilvl w:val="0"/>
                <w:numId w:val="23"/>
              </w:numPr>
              <w:jc w:val="both"/>
            </w:pPr>
            <w:r>
              <w:rPr>
                <w:u w:val="single"/>
              </w:rPr>
              <w:t xml:space="preserve">The GPAR Resource Centre (Harmonization) </w:t>
            </w:r>
            <w:r>
              <w:t>–</w:t>
            </w:r>
            <w:r w:rsidRPr="00452BAA">
              <w:t xml:space="preserve"> </w:t>
            </w:r>
            <w:r>
              <w:t>The co-development of a GPAR Resource Centre and Information Units in Office of the Governor and the Project’s support to gover</w:t>
            </w:r>
            <w:r w:rsidR="008963D1">
              <w:t>nment Document &amp;</w:t>
            </w:r>
            <w:r w:rsidR="009649AE">
              <w:t xml:space="preserve"> </w:t>
            </w:r>
            <w:r w:rsidR="007E2C95">
              <w:t>A</w:t>
            </w:r>
            <w:r w:rsidR="008963D1">
              <w:t>rchive managem</w:t>
            </w:r>
            <w:r>
              <w:t xml:space="preserve">ent in Office of the Governor </w:t>
            </w:r>
            <w:r w:rsidR="00C96590">
              <w:t>will provide a sustainable basis to share research/review results at this level.</w:t>
            </w:r>
          </w:p>
          <w:p w:rsidR="00D07858" w:rsidRPr="00D07858" w:rsidRDefault="00D07858" w:rsidP="00533E7D">
            <w:pPr>
              <w:ind w:left="360"/>
              <w:jc w:val="both"/>
              <w:rPr>
                <w:color w:val="0000FF"/>
              </w:rPr>
            </w:pPr>
          </w:p>
          <w:p w:rsidR="00D07858" w:rsidRPr="005A7421" w:rsidRDefault="00D07858" w:rsidP="00355632">
            <w:pPr>
              <w:numPr>
                <w:ilvl w:val="0"/>
                <w:numId w:val="23"/>
              </w:numPr>
              <w:jc w:val="both"/>
            </w:pPr>
            <w:r w:rsidRPr="005A7421">
              <w:rPr>
                <w:u w:val="single"/>
              </w:rPr>
              <w:lastRenderedPageBreak/>
              <w:t xml:space="preserve">Results orientated frameworks </w:t>
            </w:r>
            <w:r w:rsidR="00596880" w:rsidRPr="005A7421">
              <w:rPr>
                <w:u w:val="single"/>
              </w:rPr>
              <w:t>(Managing for Results)</w:t>
            </w:r>
            <w:r w:rsidR="00596880" w:rsidRPr="005A7421">
              <w:t xml:space="preserve"> </w:t>
            </w:r>
            <w:r w:rsidRPr="005A7421">
              <w:t xml:space="preserve">– the </w:t>
            </w:r>
            <w:r w:rsidR="00E66F74" w:rsidRPr="005A7421">
              <w:t>Project operates the Results Based Management system</w:t>
            </w:r>
            <w:r w:rsidRPr="005A7421">
              <w:t>.</w:t>
            </w:r>
            <w:r w:rsidR="00C54F5E" w:rsidRPr="005A7421">
              <w:t xml:space="preserve"> The Project Outputs contribute to the </w:t>
            </w:r>
            <w:r w:rsidR="00C8211F" w:rsidRPr="005A7421">
              <w:t>cross-project/</w:t>
            </w:r>
            <w:r w:rsidR="00C54F5E" w:rsidRPr="005A7421">
              <w:t xml:space="preserve">sector level Outcomes and ultimately </w:t>
            </w:r>
            <w:r w:rsidR="00C8211F" w:rsidRPr="005A7421">
              <w:t xml:space="preserve">at the programme level </w:t>
            </w:r>
            <w:r w:rsidR="00C54F5E" w:rsidRPr="005A7421">
              <w:t>support the UNDAF</w:t>
            </w:r>
            <w:r w:rsidR="007E2C95">
              <w:t xml:space="preserve"> and the National Development Objectives formulated in the NSEDP</w:t>
            </w:r>
            <w:r w:rsidR="00C54F5E" w:rsidRPr="005A7421">
              <w:t xml:space="preserve">. </w:t>
            </w:r>
            <w:r w:rsidR="00E66F74" w:rsidRPr="005A7421">
              <w:t xml:space="preserve"> Formal appointment of a Project Management Board</w:t>
            </w:r>
            <w:r w:rsidR="00B070A4" w:rsidRPr="005A7421">
              <w:t xml:space="preserve">, in replacement of the </w:t>
            </w:r>
            <w:r w:rsidR="00E97D4E">
              <w:t>previous</w:t>
            </w:r>
            <w:r w:rsidR="00B070A4" w:rsidRPr="005A7421">
              <w:t xml:space="preserve"> Leading Committee on Public Administration Reform (LCPAR)</w:t>
            </w:r>
            <w:r w:rsidR="00697CF9">
              <w:t xml:space="preserve"> took place in 2010</w:t>
            </w:r>
            <w:r w:rsidR="00E66F74" w:rsidRPr="005A7421">
              <w:t>.</w:t>
            </w:r>
          </w:p>
          <w:p w:rsidR="00D07858" w:rsidRPr="00D07858" w:rsidRDefault="00D07858" w:rsidP="00533E7D">
            <w:pPr>
              <w:jc w:val="both"/>
              <w:rPr>
                <w:color w:val="0000FF"/>
              </w:rPr>
            </w:pPr>
          </w:p>
          <w:p w:rsidR="00D07858" w:rsidRPr="00D07858" w:rsidRDefault="00D07858" w:rsidP="00533E7D">
            <w:pPr>
              <w:rPr>
                <w:color w:val="0000FF"/>
                <w:szCs w:val="24"/>
                <w:lang w:bidi="ar-SA"/>
              </w:rPr>
            </w:pPr>
          </w:p>
          <w:p w:rsidR="00D07858" w:rsidRPr="0002586E" w:rsidRDefault="00D07858" w:rsidP="00533E7D">
            <w:pPr>
              <w:rPr>
                <w:b/>
                <w:bCs/>
              </w:rPr>
            </w:pPr>
            <w:r w:rsidRPr="0002586E">
              <w:rPr>
                <w:b/>
                <w:bCs/>
              </w:rPr>
              <w:t>HACT implementation</w:t>
            </w:r>
          </w:p>
          <w:p w:rsidR="00D07858" w:rsidRPr="0002586E" w:rsidRDefault="00D07858" w:rsidP="00533E7D">
            <w:pPr>
              <w:jc w:val="both"/>
            </w:pPr>
            <w:r w:rsidRPr="0002586E">
              <w:t xml:space="preserve">Harmonized Approach Cash Transfer system was introduced to the Project </w:t>
            </w:r>
            <w:r w:rsidR="0002586E" w:rsidRPr="0002586E">
              <w:t>in 2007.</w:t>
            </w:r>
            <w:r w:rsidRPr="0002586E">
              <w:t xml:space="preserve"> The purposed is to more closely align different UN agencies accounting procedures and to give more readily comparable Budget and Expenditure information. The HACT system has been successfully introduced by the Project accountant and training / support is continuing. It is recommended that training continue, including for Project management. </w:t>
            </w:r>
          </w:p>
          <w:p w:rsidR="00D07858" w:rsidRPr="00D07858" w:rsidRDefault="00D07858" w:rsidP="00533E7D">
            <w:pPr>
              <w:rPr>
                <w:color w:val="0000FF"/>
                <w:szCs w:val="24"/>
                <w:lang w:bidi="ar-SA"/>
              </w:rPr>
            </w:pPr>
          </w:p>
        </w:tc>
      </w:tr>
    </w:tbl>
    <w:p w:rsidR="00D07858" w:rsidRDefault="00D07858" w:rsidP="00D07858">
      <w:pPr>
        <w:rPr>
          <w:b/>
          <w:color w:val="0000FF"/>
          <w:lang w:bidi="ar-SA"/>
        </w:rPr>
      </w:pPr>
    </w:p>
    <w:p w:rsidR="00323C2B" w:rsidRPr="00D07858" w:rsidRDefault="00323C2B" w:rsidP="00D07858">
      <w:pPr>
        <w:rPr>
          <w:b/>
          <w:color w:val="0000FF"/>
          <w:lang w:bidi="ar-SA"/>
        </w:rPr>
      </w:pPr>
    </w:p>
    <w:p w:rsidR="00D07858" w:rsidRDefault="0069466E" w:rsidP="0068618E">
      <w:pPr>
        <w:pStyle w:val="Heading1"/>
        <w:rPr>
          <w:color w:val="0000FF"/>
        </w:rPr>
      </w:pPr>
      <w:bookmarkStart w:id="62" w:name="_Toc278268902"/>
      <w:r>
        <w:br w:type="page"/>
      </w:r>
      <w:bookmarkStart w:id="63" w:name="_Toc278967102"/>
      <w:r w:rsidR="0068618E">
        <w:lastRenderedPageBreak/>
        <w:t>7</w:t>
      </w:r>
      <w:r w:rsidR="00D07858" w:rsidRPr="003941EE">
        <w:t xml:space="preserve">. </w:t>
      </w:r>
      <w:r w:rsidR="0068618E">
        <w:tab/>
      </w:r>
      <w:r w:rsidR="00D07858" w:rsidRPr="003941EE">
        <w:t>Update on partnerships</w:t>
      </w:r>
      <w:bookmarkEnd w:id="62"/>
      <w:bookmarkEnd w:id="63"/>
      <w:r w:rsidR="00D07858" w:rsidRPr="003941EE">
        <w:t xml:space="preserve"> </w:t>
      </w:r>
    </w:p>
    <w:p w:rsidR="00323C2B" w:rsidRPr="001F357A" w:rsidRDefault="001F357A" w:rsidP="00D07858">
      <w:r w:rsidRPr="00F02747">
        <w:rPr>
          <w:highlight w:val="yellow"/>
        </w:rPr>
        <w:t>No new partnerships were established during 2010.</w:t>
      </w:r>
    </w:p>
    <w:p w:rsidR="00323C2B" w:rsidRDefault="00323C2B" w:rsidP="00D07858">
      <w:pPr>
        <w:rPr>
          <w:b/>
          <w:color w:val="0000FF"/>
          <w:lang w:bidi="ar-SA"/>
        </w:rPr>
      </w:pPr>
    </w:p>
    <w:p w:rsidR="00323C2B" w:rsidRPr="00D07858" w:rsidRDefault="00323C2B" w:rsidP="00D07858">
      <w:pPr>
        <w:rPr>
          <w:b/>
          <w:color w:val="0000FF"/>
          <w:lang w:bidi="ar-SA"/>
        </w:rPr>
      </w:pPr>
    </w:p>
    <w:p w:rsidR="00D07858" w:rsidRPr="00D07858" w:rsidRDefault="00D07858" w:rsidP="00D07858">
      <w:pPr>
        <w:keepNext/>
        <w:jc w:val="center"/>
        <w:rPr>
          <w:color w:val="0000FF"/>
        </w:rPr>
      </w:pPr>
      <w:r w:rsidRPr="00D07858">
        <w:rPr>
          <w:color w:val="0000FF"/>
        </w:rPr>
        <w:t xml:space="preserve">  </w:t>
      </w:r>
    </w:p>
    <w:p w:rsidR="003D479E" w:rsidRDefault="003D479E" w:rsidP="00D07858">
      <w:pPr>
        <w:rPr>
          <w:b/>
        </w:rPr>
      </w:pPr>
    </w:p>
    <w:p w:rsidR="003D479E" w:rsidRDefault="003D479E" w:rsidP="00D07858">
      <w:pPr>
        <w:rPr>
          <w:b/>
        </w:rPr>
      </w:pPr>
    </w:p>
    <w:p w:rsidR="003D479E" w:rsidRDefault="003D479E" w:rsidP="00D07858">
      <w:pPr>
        <w:rPr>
          <w:b/>
        </w:rPr>
      </w:pPr>
    </w:p>
    <w:p w:rsidR="00D07858" w:rsidRDefault="0069466E" w:rsidP="0068618E">
      <w:pPr>
        <w:pStyle w:val="Heading1"/>
        <w:rPr>
          <w:color w:val="0000FF"/>
        </w:rPr>
      </w:pPr>
      <w:bookmarkStart w:id="64" w:name="_Toc278268903"/>
      <w:r>
        <w:br w:type="page"/>
      </w:r>
      <w:bookmarkStart w:id="65" w:name="_Toc278967103"/>
      <w:r w:rsidR="0068618E">
        <w:lastRenderedPageBreak/>
        <w:t>8.</w:t>
      </w:r>
      <w:r w:rsidR="00D07858" w:rsidRPr="00C8783C">
        <w:t xml:space="preserve"> </w:t>
      </w:r>
      <w:r w:rsidR="0068618E">
        <w:tab/>
      </w:r>
      <w:r w:rsidR="00D07858" w:rsidRPr="00C8783C">
        <w:t>Update on audit recommendations</w:t>
      </w:r>
      <w:bookmarkEnd w:id="64"/>
      <w:bookmarkEnd w:id="65"/>
      <w:r w:rsidR="00D07858" w:rsidRPr="00C8783C">
        <w:t xml:space="preserve"> </w:t>
      </w:r>
    </w:p>
    <w:p w:rsidR="00D6671D" w:rsidRPr="005B7B96" w:rsidRDefault="00060871" w:rsidP="00451A5C">
      <w:pPr>
        <w:pStyle w:val="Header"/>
        <w:tabs>
          <w:tab w:val="left" w:pos="720"/>
        </w:tabs>
        <w:jc w:val="both"/>
        <w:rPr>
          <w:highlight w:val="yellow"/>
        </w:rPr>
      </w:pPr>
      <w:r w:rsidRPr="005B7B96">
        <w:rPr>
          <w:highlight w:val="yellow"/>
        </w:rPr>
        <w:t>The Project was audited in March 2010 and a spot was made in September. No major issues were found, only a number of minor observations were made with related recommendations. These include:</w:t>
      </w:r>
    </w:p>
    <w:p w:rsidR="00060871" w:rsidRPr="005B7B96" w:rsidRDefault="00060871" w:rsidP="00451A5C">
      <w:pPr>
        <w:pStyle w:val="Header"/>
        <w:tabs>
          <w:tab w:val="left" w:pos="720"/>
        </w:tabs>
        <w:jc w:val="both"/>
        <w:rPr>
          <w:highlight w:val="yellow"/>
        </w:rPr>
      </w:pPr>
    </w:p>
    <w:p w:rsidR="00060871" w:rsidRPr="005B7B96" w:rsidRDefault="009C362A" w:rsidP="00451A5C">
      <w:pPr>
        <w:pStyle w:val="Header"/>
        <w:numPr>
          <w:ilvl w:val="0"/>
          <w:numId w:val="48"/>
        </w:numPr>
        <w:tabs>
          <w:tab w:val="left" w:pos="720"/>
        </w:tabs>
        <w:jc w:val="both"/>
        <w:rPr>
          <w:highlight w:val="yellow"/>
        </w:rPr>
      </w:pPr>
      <w:r w:rsidRPr="005B7B96">
        <w:rPr>
          <w:highlight w:val="yellow"/>
        </w:rPr>
        <w:t>Joint Project – UNDP monthly meetings should bed held regularly (monthly)</w:t>
      </w:r>
    </w:p>
    <w:p w:rsidR="009C362A" w:rsidRPr="005B7B96" w:rsidRDefault="009C362A" w:rsidP="00451A5C">
      <w:pPr>
        <w:pStyle w:val="Header"/>
        <w:numPr>
          <w:ilvl w:val="0"/>
          <w:numId w:val="48"/>
        </w:numPr>
        <w:tabs>
          <w:tab w:val="left" w:pos="720"/>
        </w:tabs>
        <w:jc w:val="both"/>
        <w:rPr>
          <w:highlight w:val="yellow"/>
        </w:rPr>
      </w:pPr>
      <w:r w:rsidRPr="005B7B96">
        <w:rPr>
          <w:highlight w:val="yellow"/>
        </w:rPr>
        <w:t>Project Board should be established and meetings held regularly</w:t>
      </w:r>
    </w:p>
    <w:p w:rsidR="009C362A" w:rsidRPr="005B7B96" w:rsidRDefault="009C362A" w:rsidP="00451A5C">
      <w:pPr>
        <w:pStyle w:val="Header"/>
        <w:numPr>
          <w:ilvl w:val="0"/>
          <w:numId w:val="48"/>
        </w:numPr>
        <w:tabs>
          <w:tab w:val="left" w:pos="720"/>
        </w:tabs>
        <w:jc w:val="both"/>
        <w:rPr>
          <w:highlight w:val="yellow"/>
        </w:rPr>
      </w:pPr>
      <w:r w:rsidRPr="005B7B96">
        <w:rPr>
          <w:highlight w:val="yellow"/>
        </w:rPr>
        <w:t>The Project should ensure that FACE FORMs are dated and duly signed</w:t>
      </w:r>
    </w:p>
    <w:p w:rsidR="009C362A" w:rsidRPr="005B7B96" w:rsidRDefault="009C362A" w:rsidP="00451A5C">
      <w:pPr>
        <w:pStyle w:val="Header"/>
        <w:numPr>
          <w:ilvl w:val="0"/>
          <w:numId w:val="48"/>
        </w:numPr>
        <w:tabs>
          <w:tab w:val="left" w:pos="720"/>
        </w:tabs>
        <w:jc w:val="both"/>
        <w:rPr>
          <w:highlight w:val="yellow"/>
        </w:rPr>
      </w:pPr>
      <w:r w:rsidRPr="005B7B96">
        <w:rPr>
          <w:highlight w:val="yellow"/>
        </w:rPr>
        <w:t>Project management should ensure that variance analysis is carried in accordance with UNDP guidelines</w:t>
      </w:r>
    </w:p>
    <w:p w:rsidR="009C362A" w:rsidRPr="005B7B96" w:rsidRDefault="009C362A" w:rsidP="00451A5C">
      <w:pPr>
        <w:pStyle w:val="Header"/>
        <w:numPr>
          <w:ilvl w:val="0"/>
          <w:numId w:val="48"/>
        </w:numPr>
        <w:tabs>
          <w:tab w:val="left" w:pos="720"/>
        </w:tabs>
        <w:jc w:val="both"/>
        <w:rPr>
          <w:highlight w:val="yellow"/>
        </w:rPr>
      </w:pPr>
      <w:r w:rsidRPr="005B7B96">
        <w:rPr>
          <w:highlight w:val="yellow"/>
        </w:rPr>
        <w:t>Project Management should ensure that vehicles maintenance schedules are prepared and implemented properly.</w:t>
      </w:r>
    </w:p>
    <w:p w:rsidR="009C362A" w:rsidRPr="005B7B96" w:rsidRDefault="009C362A" w:rsidP="00451A5C">
      <w:pPr>
        <w:pStyle w:val="Header"/>
        <w:numPr>
          <w:ilvl w:val="0"/>
          <w:numId w:val="48"/>
        </w:numPr>
        <w:tabs>
          <w:tab w:val="left" w:pos="720"/>
        </w:tabs>
        <w:jc w:val="both"/>
        <w:rPr>
          <w:highlight w:val="yellow"/>
        </w:rPr>
      </w:pPr>
      <w:r w:rsidRPr="005B7B96">
        <w:rPr>
          <w:rFonts w:cs="Times New Roman"/>
          <w:color w:val="000000"/>
          <w:highlight w:val="yellow"/>
          <w:lang w:bidi="th-TH"/>
        </w:rPr>
        <w:t>Project Management should establish a preventive maintenance schedule to systematically maintain and service the IT hardware of the Project.</w:t>
      </w:r>
    </w:p>
    <w:p w:rsidR="009C362A" w:rsidRPr="005B7B96" w:rsidRDefault="009C362A" w:rsidP="00451A5C">
      <w:pPr>
        <w:pStyle w:val="Header"/>
        <w:numPr>
          <w:ilvl w:val="0"/>
          <w:numId w:val="48"/>
        </w:numPr>
        <w:tabs>
          <w:tab w:val="left" w:pos="720"/>
        </w:tabs>
        <w:jc w:val="both"/>
        <w:rPr>
          <w:highlight w:val="yellow"/>
        </w:rPr>
      </w:pPr>
      <w:r w:rsidRPr="005B7B96">
        <w:rPr>
          <w:rFonts w:cs="Times New Roman"/>
          <w:color w:val="000000"/>
          <w:highlight w:val="yellow"/>
          <w:lang w:bidi="th-TH"/>
        </w:rPr>
        <w:t>Anti virus programmes should be installed on all computers</w:t>
      </w:r>
    </w:p>
    <w:p w:rsidR="009C362A" w:rsidRPr="005B7B96" w:rsidRDefault="009C362A" w:rsidP="00451A5C">
      <w:pPr>
        <w:pStyle w:val="Header"/>
        <w:tabs>
          <w:tab w:val="left" w:pos="720"/>
        </w:tabs>
        <w:jc w:val="both"/>
        <w:rPr>
          <w:rFonts w:cs="Times New Roman"/>
          <w:color w:val="000000"/>
          <w:highlight w:val="yellow"/>
          <w:lang w:bidi="th-TH"/>
        </w:rPr>
      </w:pPr>
    </w:p>
    <w:p w:rsidR="009C362A" w:rsidRPr="00060871" w:rsidRDefault="009C362A" w:rsidP="00451A5C">
      <w:pPr>
        <w:pStyle w:val="Header"/>
        <w:tabs>
          <w:tab w:val="left" w:pos="720"/>
        </w:tabs>
        <w:jc w:val="both"/>
      </w:pPr>
      <w:r w:rsidRPr="005B7B96">
        <w:rPr>
          <w:rFonts w:cs="Times New Roman"/>
          <w:color w:val="000000"/>
          <w:highlight w:val="yellow"/>
          <w:lang w:bidi="th-TH"/>
        </w:rPr>
        <w:t>These and other very minor observations have been attended to by the Project</w:t>
      </w:r>
      <w:r w:rsidR="001D7709">
        <w:rPr>
          <w:rFonts w:cs="Times New Roman"/>
          <w:color w:val="000000"/>
          <w:highlight w:val="yellow"/>
          <w:lang w:bidi="th-TH"/>
        </w:rPr>
        <w:t xml:space="preserve"> Management and staff</w:t>
      </w:r>
      <w:r w:rsidRPr="005B7B96">
        <w:rPr>
          <w:rFonts w:cs="Times New Roman"/>
          <w:color w:val="000000"/>
          <w:highlight w:val="yellow"/>
          <w:lang w:bidi="th-TH"/>
        </w:rPr>
        <w:t>.</w:t>
      </w:r>
    </w:p>
    <w:p w:rsidR="00D07858" w:rsidRPr="00780EAA" w:rsidRDefault="0069466E" w:rsidP="0068618E">
      <w:pPr>
        <w:pStyle w:val="Heading1"/>
      </w:pPr>
      <w:bookmarkStart w:id="66" w:name="_Toc278268904"/>
      <w:r>
        <w:br w:type="page"/>
      </w:r>
      <w:bookmarkStart w:id="67" w:name="_Toc278967104"/>
      <w:r w:rsidR="0068618E">
        <w:lastRenderedPageBreak/>
        <w:t>9</w:t>
      </w:r>
      <w:r w:rsidR="00D07858" w:rsidRPr="006D3794">
        <w:t xml:space="preserve">. </w:t>
      </w:r>
      <w:r w:rsidR="0068618E">
        <w:tab/>
      </w:r>
      <w:r w:rsidR="00D07858" w:rsidRPr="006D3794">
        <w:t>List main challenges and issues (if any) faced during reporting period / response</w:t>
      </w:r>
      <w:r w:rsidR="00D07858" w:rsidRPr="00780EAA">
        <w:t xml:space="preserve"> strategies adopted</w:t>
      </w:r>
      <w:bookmarkEnd w:id="66"/>
      <w:bookmarkEnd w:id="67"/>
    </w:p>
    <w:p w:rsidR="00D07858" w:rsidRPr="00D07858" w:rsidRDefault="00D07858" w:rsidP="00D07858">
      <w:pPr>
        <w:rPr>
          <w:color w:val="0000FF"/>
        </w:rPr>
      </w:pPr>
    </w:p>
    <w:tbl>
      <w:tblPr>
        <w:tblW w:w="0" w:type="auto"/>
        <w:tblInd w:w="108" w:type="dxa"/>
        <w:tblLayout w:type="fixed"/>
        <w:tblLook w:val="0000"/>
      </w:tblPr>
      <w:tblGrid>
        <w:gridCol w:w="9240"/>
      </w:tblGrid>
      <w:tr w:rsidR="00D07858" w:rsidRPr="007546A6">
        <w:tc>
          <w:tcPr>
            <w:tcW w:w="9240" w:type="dxa"/>
            <w:tcBorders>
              <w:top w:val="single" w:sz="4" w:space="0" w:color="auto"/>
              <w:left w:val="single" w:sz="4" w:space="0" w:color="auto"/>
              <w:bottom w:val="single" w:sz="4" w:space="0" w:color="auto"/>
              <w:right w:val="single" w:sz="4" w:space="0" w:color="auto"/>
            </w:tcBorders>
          </w:tcPr>
          <w:p w:rsidR="00D07858" w:rsidRPr="007546A6" w:rsidRDefault="00D07858" w:rsidP="00533E7D">
            <w:pPr>
              <w:rPr>
                <w:szCs w:val="24"/>
                <w:lang w:bidi="ar-SA"/>
              </w:rPr>
            </w:pPr>
            <w:r w:rsidRPr="007546A6">
              <w:t xml:space="preserve"> </w:t>
            </w:r>
          </w:p>
          <w:p w:rsidR="006D3794" w:rsidRPr="007546A6" w:rsidRDefault="001F357A" w:rsidP="001F357A">
            <w:pPr>
              <w:numPr>
                <w:ilvl w:val="0"/>
                <w:numId w:val="48"/>
              </w:numPr>
              <w:ind w:left="612"/>
              <w:jc w:val="both"/>
              <w:rPr>
                <w:rFonts w:cs="Times New Roman"/>
                <w:szCs w:val="24"/>
              </w:rPr>
            </w:pPr>
            <w:r>
              <w:rPr>
                <w:rFonts w:cs="Times New Roman"/>
                <w:szCs w:val="24"/>
              </w:rPr>
              <w:t>Technical assistance staff such as International Advisor and National Consultant came in late after quite lengthy procedures</w:t>
            </w:r>
            <w:r w:rsidR="00586C0F">
              <w:rPr>
                <w:rFonts w:cs="Times New Roman"/>
                <w:szCs w:val="24"/>
              </w:rPr>
              <w:t xml:space="preserve"> applied by both UNDP and Government. It has meant that some issues have been attended to late in the year and less effectively than would have been the case with earlier recruitment.</w:t>
            </w:r>
          </w:p>
          <w:p w:rsidR="00D07858" w:rsidRPr="007546A6" w:rsidRDefault="00D07858" w:rsidP="00533E7D">
            <w:pPr>
              <w:jc w:val="both"/>
              <w:rPr>
                <w:rFonts w:cs="Times New Roman"/>
                <w:szCs w:val="24"/>
              </w:rPr>
            </w:pPr>
          </w:p>
          <w:p w:rsidR="00D07858" w:rsidRPr="007546A6" w:rsidRDefault="00295C2D" w:rsidP="00355632">
            <w:pPr>
              <w:numPr>
                <w:ilvl w:val="0"/>
                <w:numId w:val="25"/>
              </w:numPr>
              <w:tabs>
                <w:tab w:val="num" w:pos="612"/>
              </w:tabs>
              <w:ind w:left="612"/>
              <w:jc w:val="both"/>
              <w:rPr>
                <w:rFonts w:cs="Times New Roman"/>
                <w:szCs w:val="24"/>
              </w:rPr>
            </w:pPr>
            <w:r w:rsidRPr="007546A6">
              <w:rPr>
                <w:rFonts w:cs="Times New Roman"/>
                <w:szCs w:val="24"/>
              </w:rPr>
              <w:t xml:space="preserve">The removal of the earlier cash-flow practice of a 4 month POA request each Quarter and its replacement by the 3 month </w:t>
            </w:r>
            <w:r w:rsidR="00B00B75">
              <w:rPr>
                <w:rFonts w:cs="Times New Roman"/>
                <w:szCs w:val="24"/>
              </w:rPr>
              <w:t xml:space="preserve">POA </w:t>
            </w:r>
            <w:r w:rsidRPr="007546A6">
              <w:rPr>
                <w:rFonts w:cs="Times New Roman"/>
                <w:szCs w:val="24"/>
              </w:rPr>
              <w:t xml:space="preserve">request means that there is no cash-flow cushion to carry on the implementation of the POA activities while awaiting a POA Bank transfer. </w:t>
            </w:r>
            <w:r w:rsidR="00CB5415" w:rsidRPr="007546A6">
              <w:rPr>
                <w:rFonts w:cs="Times New Roman"/>
                <w:szCs w:val="24"/>
              </w:rPr>
              <w:t xml:space="preserve">This situation is </w:t>
            </w:r>
            <w:r w:rsidR="00B00B75">
              <w:rPr>
                <w:rFonts w:cs="Times New Roman"/>
                <w:szCs w:val="24"/>
              </w:rPr>
              <w:t>compounded</w:t>
            </w:r>
            <w:r w:rsidR="00CB5415" w:rsidRPr="007546A6">
              <w:rPr>
                <w:rFonts w:cs="Times New Roman"/>
                <w:szCs w:val="24"/>
              </w:rPr>
              <w:t xml:space="preserve"> by the “80%” rule that requires at least 80% of the Quarterly POA has been spent in a given Quarter </w:t>
            </w:r>
            <w:r w:rsidR="00A01A90" w:rsidRPr="007546A6">
              <w:rPr>
                <w:rFonts w:cs="Times New Roman"/>
                <w:szCs w:val="24"/>
              </w:rPr>
              <w:t>before</w:t>
            </w:r>
            <w:r w:rsidR="00CB5415" w:rsidRPr="007546A6">
              <w:rPr>
                <w:rFonts w:cs="Times New Roman"/>
                <w:szCs w:val="24"/>
              </w:rPr>
              <w:t xml:space="preserve"> a POA payment </w:t>
            </w:r>
            <w:r w:rsidR="00A01A90" w:rsidRPr="007546A6">
              <w:rPr>
                <w:rFonts w:cs="Times New Roman"/>
                <w:szCs w:val="24"/>
              </w:rPr>
              <w:t>can be</w:t>
            </w:r>
            <w:r w:rsidRPr="007546A6">
              <w:rPr>
                <w:rFonts w:cs="Times New Roman"/>
                <w:szCs w:val="24"/>
              </w:rPr>
              <w:t xml:space="preserve"> made</w:t>
            </w:r>
            <w:r w:rsidR="00A01A90" w:rsidRPr="007546A6">
              <w:rPr>
                <w:rFonts w:cs="Times New Roman"/>
                <w:szCs w:val="24"/>
              </w:rPr>
              <w:t xml:space="preserve"> for</w:t>
            </w:r>
            <w:r w:rsidR="00CB5415" w:rsidRPr="007546A6">
              <w:rPr>
                <w:rFonts w:cs="Times New Roman"/>
                <w:szCs w:val="24"/>
              </w:rPr>
              <w:t xml:space="preserve"> the next</w:t>
            </w:r>
            <w:r w:rsidR="00A01A90" w:rsidRPr="007546A6">
              <w:rPr>
                <w:rFonts w:cs="Times New Roman"/>
                <w:szCs w:val="24"/>
              </w:rPr>
              <w:t xml:space="preserve"> Quarter</w:t>
            </w:r>
            <w:r w:rsidR="00CB5415" w:rsidRPr="007546A6">
              <w:rPr>
                <w:rFonts w:cs="Times New Roman"/>
                <w:szCs w:val="24"/>
              </w:rPr>
              <w:t xml:space="preserve">. </w:t>
            </w:r>
            <w:r w:rsidR="00586C0F">
              <w:rPr>
                <w:rFonts w:cs="Times New Roman"/>
                <w:szCs w:val="24"/>
              </w:rPr>
              <w:t xml:space="preserve">This has effectively meant that quarters are less than 2 months in stead of 3. </w:t>
            </w:r>
            <w:r w:rsidR="00A01A90" w:rsidRPr="007546A6">
              <w:rPr>
                <w:rFonts w:cs="Times New Roman"/>
                <w:szCs w:val="24"/>
              </w:rPr>
              <w:t>UNDP</w:t>
            </w:r>
            <w:r w:rsidR="001C1666">
              <w:rPr>
                <w:rFonts w:cs="Times New Roman"/>
                <w:szCs w:val="24"/>
              </w:rPr>
              <w:t xml:space="preserve"> </w:t>
            </w:r>
            <w:r w:rsidR="00DC6591">
              <w:rPr>
                <w:rFonts w:cs="Times New Roman"/>
                <w:szCs w:val="24"/>
              </w:rPr>
              <w:t>is</w:t>
            </w:r>
            <w:r w:rsidR="00A01A90" w:rsidRPr="007546A6">
              <w:rPr>
                <w:rFonts w:cs="Times New Roman"/>
                <w:szCs w:val="24"/>
              </w:rPr>
              <w:t xml:space="preserve"> aware of these difficulties.</w:t>
            </w:r>
          </w:p>
          <w:p w:rsidR="00D07858" w:rsidRPr="007546A6" w:rsidRDefault="00D07858" w:rsidP="00533E7D">
            <w:pPr>
              <w:ind w:left="360" w:hanging="360"/>
              <w:rPr>
                <w:szCs w:val="24"/>
                <w:lang w:bidi="ar-SA"/>
              </w:rPr>
            </w:pPr>
          </w:p>
        </w:tc>
      </w:tr>
    </w:tbl>
    <w:p w:rsidR="00D07858" w:rsidRPr="00D07858" w:rsidRDefault="00D07858" w:rsidP="00D07858">
      <w:pPr>
        <w:rPr>
          <w:b/>
          <w:color w:val="0000FF"/>
          <w:lang w:bidi="ar-SA"/>
        </w:rPr>
      </w:pPr>
    </w:p>
    <w:p w:rsidR="00D07858" w:rsidRPr="005802CB" w:rsidRDefault="00586C0F" w:rsidP="00586C0F">
      <w:pPr>
        <w:pStyle w:val="Heading1"/>
      </w:pPr>
      <w:r>
        <w:rPr>
          <w:color w:val="0000FF"/>
          <w:lang w:val="en-US"/>
        </w:rPr>
        <w:br w:type="page"/>
      </w:r>
      <w:bookmarkStart w:id="68" w:name="_Toc278967105"/>
      <w:r>
        <w:lastRenderedPageBreak/>
        <w:t>10</w:t>
      </w:r>
      <w:r w:rsidR="00D07858" w:rsidRPr="005802CB">
        <w:t xml:space="preserve">. </w:t>
      </w:r>
      <w:r>
        <w:tab/>
      </w:r>
      <w:r w:rsidR="00D07858" w:rsidRPr="005802CB">
        <w:t>Rating on progress towards results</w:t>
      </w:r>
      <w:bookmarkEnd w:id="68"/>
    </w:p>
    <w:p w:rsidR="00D07858" w:rsidRPr="00D07858" w:rsidRDefault="00D07858" w:rsidP="00D07858">
      <w:pPr>
        <w:pStyle w:val="Header"/>
        <w:tabs>
          <w:tab w:val="left" w:pos="720"/>
        </w:tabs>
        <w:rPr>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6120"/>
        <w:gridCol w:w="714"/>
        <w:gridCol w:w="2400"/>
      </w:tblGrid>
      <w:tr w:rsidR="00D07858" w:rsidRPr="005802CB">
        <w:tc>
          <w:tcPr>
            <w:tcW w:w="9234" w:type="dxa"/>
            <w:gridSpan w:val="3"/>
            <w:tcBorders>
              <w:top w:val="single" w:sz="4" w:space="0" w:color="auto"/>
              <w:left w:val="single" w:sz="4" w:space="0" w:color="auto"/>
              <w:bottom w:val="single" w:sz="4" w:space="0" w:color="auto"/>
              <w:right w:val="single" w:sz="4" w:space="0" w:color="auto"/>
            </w:tcBorders>
          </w:tcPr>
          <w:p w:rsidR="00D07858" w:rsidRPr="005802CB" w:rsidRDefault="00D07858" w:rsidP="00533E7D">
            <w:pPr>
              <w:rPr>
                <w:rFonts w:ascii="Arial" w:hAnsi="Arial"/>
                <w:b/>
                <w:bCs/>
                <w:sz w:val="20"/>
                <w:szCs w:val="20"/>
              </w:rPr>
            </w:pPr>
            <w:r w:rsidRPr="005802CB">
              <w:rPr>
                <w:rFonts w:ascii="Arial" w:hAnsi="Arial"/>
                <w:b/>
                <w:sz w:val="20"/>
                <w:szCs w:val="20"/>
              </w:rPr>
              <w:t>Outcome Level:</w:t>
            </w:r>
            <w:r w:rsidRPr="005802CB">
              <w:rPr>
                <w:rFonts w:ascii="Arial" w:hAnsi="Arial"/>
                <w:sz w:val="20"/>
                <w:szCs w:val="20"/>
              </w:rPr>
              <w:t xml:space="preserve"> [From table 1. Contribution to Strategic Goals]</w:t>
            </w:r>
            <w:r w:rsidRPr="005802CB">
              <w:rPr>
                <w:rFonts w:ascii="Arial" w:hAnsi="Arial"/>
                <w:b/>
                <w:bCs/>
                <w:sz w:val="20"/>
                <w:szCs w:val="20"/>
              </w:rPr>
              <w:t xml:space="preserve"> </w:t>
            </w:r>
          </w:p>
          <w:p w:rsidR="00F05C21" w:rsidRPr="00312C31" w:rsidRDefault="00F05C21" w:rsidP="00F05C21">
            <w:pPr>
              <w:rPr>
                <w:rFonts w:cs="Tahoma"/>
                <w:lang w:bidi="ar-SA"/>
              </w:rPr>
            </w:pPr>
            <w:r>
              <w:t xml:space="preserve">“ </w:t>
            </w:r>
            <w:r w:rsidRPr="00312C31">
              <w:t>S</w:t>
            </w:r>
            <w:r>
              <w:t>trengthen</w:t>
            </w:r>
            <w:r w:rsidRPr="00312C31">
              <w:t xml:space="preserve"> capacities of selected government institutions at the provincial and district levels to contribute to </w:t>
            </w:r>
            <w:r>
              <w:t xml:space="preserve">the </w:t>
            </w:r>
            <w:r w:rsidRPr="00312C31">
              <w:t>improve</w:t>
            </w:r>
            <w:r>
              <w:t>ment in</w:t>
            </w:r>
            <w:r w:rsidRPr="00312C31">
              <w:t xml:space="preserve"> delivery of selected basic services for rural households and urban businesses</w:t>
            </w:r>
            <w:r>
              <w:t>.”</w:t>
            </w:r>
          </w:p>
          <w:p w:rsidR="00D07858" w:rsidRPr="005802CB" w:rsidRDefault="00D07858" w:rsidP="00533E7D">
            <w:pPr>
              <w:rPr>
                <w:rFonts w:ascii="Arial" w:hAnsi="Arial"/>
                <w:sz w:val="20"/>
                <w:szCs w:val="20"/>
              </w:rPr>
            </w:pPr>
          </w:p>
        </w:tc>
      </w:tr>
      <w:tr w:rsidR="00D07858" w:rsidRPr="005802CB">
        <w:tc>
          <w:tcPr>
            <w:tcW w:w="6120" w:type="dxa"/>
            <w:tcBorders>
              <w:top w:val="single" w:sz="4" w:space="0" w:color="auto"/>
              <w:left w:val="single" w:sz="4" w:space="0" w:color="auto"/>
              <w:bottom w:val="single" w:sz="4" w:space="0" w:color="auto"/>
              <w:right w:val="nil"/>
            </w:tcBorders>
          </w:tcPr>
          <w:p w:rsidR="00D07858" w:rsidRPr="005802CB" w:rsidRDefault="00D07858" w:rsidP="00533E7D">
            <w:pPr>
              <w:rPr>
                <w:rFonts w:ascii="Arial" w:hAnsi="Arial"/>
                <w:sz w:val="20"/>
                <w:szCs w:val="20"/>
              </w:rPr>
            </w:pPr>
          </w:p>
          <w:p w:rsidR="00D07858" w:rsidRPr="005802CB" w:rsidRDefault="00D07858" w:rsidP="00533E7D">
            <w:pPr>
              <w:rPr>
                <w:rFonts w:ascii="Arial" w:hAnsi="Arial"/>
                <w:sz w:val="20"/>
                <w:szCs w:val="20"/>
              </w:rPr>
            </w:pPr>
            <w:r w:rsidRPr="005802CB">
              <w:rPr>
                <w:rFonts w:ascii="Arial" w:hAnsi="Arial"/>
                <w:sz w:val="20"/>
                <w:szCs w:val="20"/>
              </w:rPr>
              <w:t>improved availability, reliability and responsiveness of primary pro-poor services &amp; business investment facilitation</w:t>
            </w:r>
          </w:p>
          <w:p w:rsidR="00D07858" w:rsidRPr="005802CB" w:rsidRDefault="00D07858" w:rsidP="00533E7D">
            <w:pPr>
              <w:rPr>
                <w:rFonts w:ascii="Arial" w:hAnsi="Arial"/>
                <w:sz w:val="20"/>
                <w:szCs w:val="20"/>
              </w:rPr>
            </w:pPr>
            <w:r w:rsidRPr="005802CB">
              <w:rPr>
                <w:rFonts w:ascii="Arial" w:hAnsi="Arial"/>
                <w:sz w:val="20"/>
                <w:szCs w:val="20"/>
              </w:rPr>
              <w:t xml:space="preserve"> </w:t>
            </w:r>
          </w:p>
        </w:tc>
        <w:tc>
          <w:tcPr>
            <w:tcW w:w="714" w:type="dxa"/>
            <w:tcBorders>
              <w:top w:val="single" w:sz="4" w:space="0" w:color="auto"/>
              <w:left w:val="nil"/>
              <w:bottom w:val="single" w:sz="4" w:space="0" w:color="auto"/>
              <w:right w:val="nil"/>
            </w:tcBorders>
          </w:tcPr>
          <w:p w:rsidR="00D07858" w:rsidRPr="005802CB" w:rsidRDefault="00D07858" w:rsidP="00533E7D">
            <w:pPr>
              <w:rPr>
                <w:rFonts w:ascii="Arial" w:hAnsi="Arial"/>
                <w:sz w:val="20"/>
                <w:szCs w:val="20"/>
              </w:rPr>
            </w:pPr>
            <w:r w:rsidRPr="005802CB">
              <w:rPr>
                <w:rFonts w:ascii="Arial" w:hAnsi="Arial"/>
                <w:sz w:val="20"/>
                <w:szCs w:val="20"/>
              </w:rPr>
              <w:fldChar w:fldCharType="begin">
                <w:ffData>
                  <w:name w:val="Check2"/>
                  <w:enabled/>
                  <w:calcOnExit w:val="0"/>
                  <w:checkBox>
                    <w:sizeAuto/>
                    <w:default w:val="1"/>
                  </w:checkBox>
                </w:ffData>
              </w:fldChar>
            </w:r>
            <w:bookmarkStart w:id="69" w:name="Check2"/>
            <w:r w:rsidRPr="005802CB">
              <w:rPr>
                <w:rFonts w:ascii="Arial" w:hAnsi="Arial"/>
                <w:sz w:val="20"/>
                <w:szCs w:val="20"/>
              </w:rPr>
              <w:instrText xml:space="preserve"> FORMCHECKBOX </w:instrText>
            </w:r>
            <w:r w:rsidRPr="005802CB">
              <w:fldChar w:fldCharType="end"/>
            </w:r>
            <w:bookmarkEnd w:id="69"/>
          </w:p>
          <w:p w:rsidR="00D07858" w:rsidRPr="005802CB" w:rsidRDefault="00D07858" w:rsidP="00533E7D">
            <w:pPr>
              <w:rPr>
                <w:rFonts w:ascii="Arial" w:hAnsi="Arial"/>
                <w:sz w:val="20"/>
                <w:szCs w:val="20"/>
              </w:rPr>
            </w:pPr>
            <w:r w:rsidRPr="005802CB">
              <w:rPr>
                <w:rFonts w:ascii="Arial" w:hAnsi="Arial"/>
                <w:sz w:val="20"/>
                <w:szCs w:val="20"/>
              </w:rPr>
              <w:fldChar w:fldCharType="begin">
                <w:ffData>
                  <w:name w:val="Check1"/>
                  <w:enabled/>
                  <w:calcOnExit w:val="0"/>
                  <w:checkBox>
                    <w:sizeAuto/>
                    <w:default w:val="0"/>
                  </w:checkBox>
                </w:ffData>
              </w:fldChar>
            </w:r>
            <w:bookmarkStart w:id="70" w:name="Check1"/>
            <w:r w:rsidRPr="005802CB">
              <w:rPr>
                <w:rFonts w:ascii="Arial" w:hAnsi="Arial"/>
                <w:sz w:val="20"/>
                <w:szCs w:val="20"/>
              </w:rPr>
              <w:instrText xml:space="preserve"> FORMCHECKBOX </w:instrText>
            </w:r>
            <w:r w:rsidRPr="005802CB">
              <w:fldChar w:fldCharType="end"/>
            </w:r>
            <w:bookmarkEnd w:id="70"/>
          </w:p>
          <w:p w:rsidR="00D07858" w:rsidRPr="005802CB" w:rsidRDefault="00D07858" w:rsidP="00533E7D">
            <w:pPr>
              <w:rPr>
                <w:rFonts w:ascii="Arial" w:hAnsi="Arial"/>
                <w:sz w:val="20"/>
                <w:szCs w:val="20"/>
              </w:rPr>
            </w:pPr>
            <w:r w:rsidRPr="005802CB">
              <w:rPr>
                <w:rFonts w:ascii="Arial" w:hAnsi="Arial"/>
                <w:sz w:val="20"/>
                <w:szCs w:val="20"/>
              </w:rPr>
              <w:fldChar w:fldCharType="begin">
                <w:ffData>
                  <w:name w:val="Check3"/>
                  <w:enabled/>
                  <w:calcOnExit w:val="0"/>
                  <w:checkBox>
                    <w:sizeAuto/>
                    <w:default w:val="0"/>
                  </w:checkBox>
                </w:ffData>
              </w:fldChar>
            </w:r>
            <w:bookmarkStart w:id="71" w:name="Check3"/>
            <w:r w:rsidRPr="005802CB">
              <w:rPr>
                <w:rFonts w:ascii="Arial" w:hAnsi="Arial"/>
                <w:sz w:val="20"/>
                <w:szCs w:val="20"/>
              </w:rPr>
              <w:instrText xml:space="preserve"> FORMCHECKBOX </w:instrText>
            </w:r>
            <w:r w:rsidRPr="005802CB">
              <w:fldChar w:fldCharType="end"/>
            </w:r>
            <w:bookmarkEnd w:id="71"/>
          </w:p>
        </w:tc>
        <w:tc>
          <w:tcPr>
            <w:tcW w:w="2400" w:type="dxa"/>
            <w:tcBorders>
              <w:top w:val="single" w:sz="4" w:space="0" w:color="auto"/>
              <w:left w:val="nil"/>
              <w:bottom w:val="single" w:sz="4" w:space="0" w:color="auto"/>
              <w:right w:val="single" w:sz="4" w:space="0" w:color="auto"/>
            </w:tcBorders>
          </w:tcPr>
          <w:p w:rsidR="00D07858" w:rsidRPr="005802CB" w:rsidRDefault="00D07858" w:rsidP="00533E7D">
            <w:pPr>
              <w:rPr>
                <w:rFonts w:ascii="Arial" w:hAnsi="Arial"/>
                <w:sz w:val="20"/>
                <w:szCs w:val="20"/>
              </w:rPr>
            </w:pPr>
            <w:r w:rsidRPr="005802CB">
              <w:rPr>
                <w:rFonts w:ascii="Arial" w:hAnsi="Arial"/>
                <w:sz w:val="20"/>
                <w:szCs w:val="20"/>
              </w:rPr>
              <w:t>Positive change</w:t>
            </w:r>
          </w:p>
          <w:p w:rsidR="00D07858" w:rsidRPr="005802CB" w:rsidRDefault="00D07858" w:rsidP="00533E7D">
            <w:pPr>
              <w:rPr>
                <w:rFonts w:ascii="Arial" w:hAnsi="Arial"/>
                <w:sz w:val="20"/>
                <w:szCs w:val="20"/>
              </w:rPr>
            </w:pPr>
            <w:r w:rsidRPr="005802CB">
              <w:rPr>
                <w:rFonts w:ascii="Arial" w:hAnsi="Arial"/>
                <w:sz w:val="20"/>
                <w:szCs w:val="20"/>
              </w:rPr>
              <w:t>Negative change</w:t>
            </w:r>
          </w:p>
          <w:p w:rsidR="00D07858" w:rsidRPr="005802CB" w:rsidRDefault="00D07858" w:rsidP="00533E7D">
            <w:pPr>
              <w:rPr>
                <w:rFonts w:ascii="Arial" w:hAnsi="Arial"/>
                <w:sz w:val="20"/>
                <w:szCs w:val="20"/>
              </w:rPr>
            </w:pPr>
            <w:r w:rsidRPr="005802CB">
              <w:rPr>
                <w:rFonts w:ascii="Arial" w:hAnsi="Arial"/>
                <w:sz w:val="20"/>
                <w:szCs w:val="20"/>
              </w:rPr>
              <w:t>Unchanged</w:t>
            </w:r>
          </w:p>
        </w:tc>
      </w:tr>
      <w:tr w:rsidR="00D07858" w:rsidRPr="005802CB">
        <w:tc>
          <w:tcPr>
            <w:tcW w:w="6120" w:type="dxa"/>
            <w:tcBorders>
              <w:top w:val="single" w:sz="4" w:space="0" w:color="auto"/>
              <w:left w:val="single" w:sz="4" w:space="0" w:color="auto"/>
              <w:bottom w:val="single" w:sz="4" w:space="0" w:color="auto"/>
              <w:right w:val="nil"/>
            </w:tcBorders>
          </w:tcPr>
          <w:p w:rsidR="00D07858" w:rsidRPr="005802CB" w:rsidRDefault="00D07858" w:rsidP="00533E7D">
            <w:pPr>
              <w:rPr>
                <w:rFonts w:ascii="Arial" w:hAnsi="Arial"/>
                <w:sz w:val="20"/>
                <w:szCs w:val="20"/>
              </w:rPr>
            </w:pPr>
            <w:r w:rsidRPr="005802CB">
              <w:rPr>
                <w:rFonts w:ascii="Arial" w:hAnsi="Arial"/>
                <w:sz w:val="20"/>
                <w:szCs w:val="20"/>
              </w:rPr>
              <w:t xml:space="preserve"> greater transparency and people participation in governance</w:t>
            </w:r>
          </w:p>
          <w:p w:rsidR="00D07858" w:rsidRPr="005802CB" w:rsidRDefault="00D07858" w:rsidP="00533E7D">
            <w:pPr>
              <w:rPr>
                <w:rFonts w:ascii="Arial" w:hAnsi="Arial"/>
                <w:sz w:val="20"/>
                <w:szCs w:val="20"/>
              </w:rPr>
            </w:pPr>
          </w:p>
        </w:tc>
        <w:tc>
          <w:tcPr>
            <w:tcW w:w="714" w:type="dxa"/>
            <w:tcBorders>
              <w:top w:val="single" w:sz="4" w:space="0" w:color="auto"/>
              <w:left w:val="nil"/>
              <w:bottom w:val="single" w:sz="4" w:space="0" w:color="auto"/>
              <w:right w:val="nil"/>
            </w:tcBorders>
          </w:tcPr>
          <w:p w:rsidR="00D07858" w:rsidRPr="005802CB" w:rsidRDefault="00D07858" w:rsidP="00533E7D">
            <w:pPr>
              <w:rPr>
                <w:rFonts w:ascii="Arial" w:hAnsi="Arial"/>
                <w:sz w:val="20"/>
                <w:szCs w:val="20"/>
              </w:rPr>
            </w:pPr>
            <w:r w:rsidRPr="005802CB">
              <w:rPr>
                <w:rFonts w:ascii="Arial" w:hAnsi="Arial"/>
                <w:sz w:val="20"/>
                <w:szCs w:val="20"/>
              </w:rPr>
              <w:fldChar w:fldCharType="begin">
                <w:ffData>
                  <w:name w:val=""/>
                  <w:enabled/>
                  <w:calcOnExit w:val="0"/>
                  <w:checkBox>
                    <w:sizeAuto/>
                    <w:default w:val="1"/>
                  </w:checkBox>
                </w:ffData>
              </w:fldChar>
            </w:r>
            <w:r w:rsidRPr="005802CB">
              <w:rPr>
                <w:rFonts w:ascii="Arial" w:hAnsi="Arial"/>
                <w:sz w:val="20"/>
                <w:szCs w:val="20"/>
              </w:rPr>
              <w:instrText xml:space="preserve"> FORMCHECKBOX </w:instrText>
            </w:r>
            <w:r w:rsidRPr="005802CB">
              <w:rPr>
                <w:rFonts w:ascii="Arial" w:hAnsi="Arial"/>
                <w:sz w:val="20"/>
                <w:szCs w:val="20"/>
              </w:rPr>
            </w:r>
            <w:r w:rsidRPr="005802CB">
              <w:rPr>
                <w:rFonts w:ascii="Arial" w:hAnsi="Arial"/>
                <w:sz w:val="20"/>
                <w:szCs w:val="20"/>
              </w:rPr>
              <w:fldChar w:fldCharType="end"/>
            </w:r>
          </w:p>
          <w:p w:rsidR="00D07858" w:rsidRPr="005802CB" w:rsidRDefault="00D07858" w:rsidP="00533E7D">
            <w:pPr>
              <w:rPr>
                <w:rFonts w:ascii="Arial" w:hAnsi="Arial"/>
                <w:sz w:val="20"/>
                <w:szCs w:val="20"/>
              </w:rPr>
            </w:pPr>
            <w:r w:rsidRPr="005802CB">
              <w:rPr>
                <w:rFonts w:ascii="Arial" w:hAnsi="Arial"/>
                <w:sz w:val="20"/>
                <w:szCs w:val="20"/>
              </w:rPr>
              <w:fldChar w:fldCharType="begin">
                <w:ffData>
                  <w:name w:val="Check1"/>
                  <w:enabled/>
                  <w:calcOnExit w:val="0"/>
                  <w:checkBox>
                    <w:sizeAuto/>
                    <w:default w:val="0"/>
                  </w:checkBox>
                </w:ffData>
              </w:fldChar>
            </w:r>
            <w:r w:rsidRPr="005802CB">
              <w:rPr>
                <w:rFonts w:ascii="Arial" w:hAnsi="Arial"/>
                <w:sz w:val="20"/>
                <w:szCs w:val="20"/>
              </w:rPr>
              <w:instrText xml:space="preserve"> FORMCHECKBOX </w:instrText>
            </w:r>
            <w:r w:rsidRPr="005802CB">
              <w:rPr>
                <w:rFonts w:ascii="Arial" w:hAnsi="Arial"/>
                <w:sz w:val="20"/>
                <w:szCs w:val="20"/>
              </w:rPr>
            </w:r>
            <w:r w:rsidRPr="005802CB">
              <w:rPr>
                <w:rFonts w:ascii="Arial" w:hAnsi="Arial"/>
                <w:sz w:val="20"/>
                <w:szCs w:val="20"/>
              </w:rPr>
              <w:fldChar w:fldCharType="end"/>
            </w:r>
          </w:p>
          <w:p w:rsidR="00D07858" w:rsidRPr="005802CB" w:rsidRDefault="00D07858" w:rsidP="00533E7D">
            <w:pPr>
              <w:rPr>
                <w:rFonts w:ascii="Arial" w:hAnsi="Arial"/>
                <w:sz w:val="20"/>
                <w:szCs w:val="20"/>
              </w:rPr>
            </w:pPr>
            <w:r w:rsidRPr="005802CB">
              <w:rPr>
                <w:rFonts w:ascii="Arial" w:hAnsi="Arial"/>
                <w:sz w:val="20"/>
                <w:szCs w:val="20"/>
              </w:rPr>
              <w:fldChar w:fldCharType="begin">
                <w:ffData>
                  <w:name w:val="Check3"/>
                  <w:enabled/>
                  <w:calcOnExit w:val="0"/>
                  <w:checkBox>
                    <w:sizeAuto/>
                    <w:default w:val="0"/>
                  </w:checkBox>
                </w:ffData>
              </w:fldChar>
            </w:r>
            <w:r w:rsidRPr="005802CB">
              <w:rPr>
                <w:rFonts w:ascii="Arial" w:hAnsi="Arial"/>
                <w:sz w:val="20"/>
                <w:szCs w:val="20"/>
              </w:rPr>
              <w:instrText xml:space="preserve"> FORMCHECKBOX </w:instrText>
            </w:r>
            <w:r w:rsidRPr="005802CB">
              <w:rPr>
                <w:rFonts w:ascii="Arial" w:hAnsi="Arial"/>
                <w:sz w:val="20"/>
                <w:szCs w:val="20"/>
              </w:rPr>
            </w:r>
            <w:r w:rsidRPr="005802CB">
              <w:rPr>
                <w:rFonts w:ascii="Arial" w:hAnsi="Arial"/>
                <w:sz w:val="20"/>
                <w:szCs w:val="20"/>
              </w:rPr>
              <w:fldChar w:fldCharType="end"/>
            </w:r>
          </w:p>
        </w:tc>
        <w:tc>
          <w:tcPr>
            <w:tcW w:w="2400" w:type="dxa"/>
            <w:tcBorders>
              <w:top w:val="single" w:sz="4" w:space="0" w:color="auto"/>
              <w:left w:val="nil"/>
              <w:bottom w:val="single" w:sz="4" w:space="0" w:color="auto"/>
              <w:right w:val="single" w:sz="4" w:space="0" w:color="auto"/>
            </w:tcBorders>
          </w:tcPr>
          <w:p w:rsidR="00D07858" w:rsidRPr="005802CB" w:rsidRDefault="00D07858" w:rsidP="00533E7D">
            <w:pPr>
              <w:rPr>
                <w:rFonts w:ascii="Arial" w:hAnsi="Arial"/>
                <w:sz w:val="20"/>
                <w:szCs w:val="20"/>
              </w:rPr>
            </w:pPr>
            <w:r w:rsidRPr="005802CB">
              <w:rPr>
                <w:rFonts w:ascii="Arial" w:hAnsi="Arial"/>
                <w:sz w:val="20"/>
                <w:szCs w:val="20"/>
              </w:rPr>
              <w:t>Positive change</w:t>
            </w:r>
          </w:p>
          <w:p w:rsidR="00D07858" w:rsidRPr="005802CB" w:rsidRDefault="00D07858" w:rsidP="00533E7D">
            <w:pPr>
              <w:rPr>
                <w:rFonts w:ascii="Arial" w:hAnsi="Arial"/>
                <w:sz w:val="20"/>
                <w:szCs w:val="20"/>
              </w:rPr>
            </w:pPr>
            <w:r w:rsidRPr="005802CB">
              <w:rPr>
                <w:rFonts w:ascii="Arial" w:hAnsi="Arial"/>
                <w:sz w:val="20"/>
                <w:szCs w:val="20"/>
              </w:rPr>
              <w:t>Negative change</w:t>
            </w:r>
          </w:p>
          <w:p w:rsidR="00D07858" w:rsidRPr="005802CB" w:rsidRDefault="00D07858" w:rsidP="00533E7D">
            <w:pPr>
              <w:rPr>
                <w:rFonts w:ascii="Arial" w:hAnsi="Arial"/>
                <w:sz w:val="20"/>
                <w:szCs w:val="20"/>
              </w:rPr>
            </w:pPr>
            <w:r w:rsidRPr="005802CB">
              <w:rPr>
                <w:rFonts w:ascii="Arial" w:hAnsi="Arial"/>
                <w:sz w:val="20"/>
                <w:szCs w:val="20"/>
              </w:rPr>
              <w:t>Unchanged</w:t>
            </w:r>
          </w:p>
        </w:tc>
      </w:tr>
      <w:tr w:rsidR="00D07858" w:rsidRPr="005802CB">
        <w:tc>
          <w:tcPr>
            <w:tcW w:w="6120" w:type="dxa"/>
            <w:tcBorders>
              <w:top w:val="single" w:sz="4" w:space="0" w:color="auto"/>
              <w:left w:val="single" w:sz="4" w:space="0" w:color="auto"/>
              <w:bottom w:val="single" w:sz="4" w:space="0" w:color="auto"/>
              <w:right w:val="nil"/>
            </w:tcBorders>
          </w:tcPr>
          <w:p w:rsidR="00D07858" w:rsidRPr="005802CB" w:rsidRDefault="00D07858" w:rsidP="00533E7D">
            <w:pPr>
              <w:rPr>
                <w:rFonts w:ascii="Arial" w:hAnsi="Arial"/>
                <w:sz w:val="20"/>
                <w:szCs w:val="20"/>
              </w:rPr>
            </w:pPr>
            <w:r w:rsidRPr="005802CB">
              <w:rPr>
                <w:rFonts w:ascii="Arial" w:hAnsi="Arial"/>
                <w:sz w:val="20"/>
                <w:szCs w:val="20"/>
              </w:rPr>
              <w:t>strengthen clarity and accountability in delivering services  to citizens</w:t>
            </w:r>
          </w:p>
          <w:p w:rsidR="00D07858" w:rsidRPr="005802CB" w:rsidRDefault="00D07858" w:rsidP="00533E7D">
            <w:pPr>
              <w:rPr>
                <w:rFonts w:ascii="Arial" w:hAnsi="Arial"/>
                <w:sz w:val="20"/>
                <w:szCs w:val="20"/>
              </w:rPr>
            </w:pPr>
          </w:p>
        </w:tc>
        <w:tc>
          <w:tcPr>
            <w:tcW w:w="714" w:type="dxa"/>
            <w:tcBorders>
              <w:top w:val="single" w:sz="4" w:space="0" w:color="auto"/>
              <w:left w:val="nil"/>
              <w:bottom w:val="single" w:sz="4" w:space="0" w:color="auto"/>
              <w:right w:val="nil"/>
            </w:tcBorders>
          </w:tcPr>
          <w:p w:rsidR="00D07858" w:rsidRPr="005802CB" w:rsidRDefault="00D07858" w:rsidP="00533E7D">
            <w:pPr>
              <w:rPr>
                <w:rFonts w:ascii="Arial" w:hAnsi="Arial"/>
                <w:sz w:val="20"/>
                <w:szCs w:val="20"/>
              </w:rPr>
            </w:pPr>
            <w:r w:rsidRPr="005802CB">
              <w:rPr>
                <w:rFonts w:ascii="Arial" w:hAnsi="Arial"/>
                <w:sz w:val="20"/>
                <w:szCs w:val="20"/>
              </w:rPr>
              <w:fldChar w:fldCharType="begin">
                <w:ffData>
                  <w:name w:val=""/>
                  <w:enabled/>
                  <w:calcOnExit w:val="0"/>
                  <w:checkBox>
                    <w:sizeAuto/>
                    <w:default w:val="1"/>
                  </w:checkBox>
                </w:ffData>
              </w:fldChar>
            </w:r>
            <w:r w:rsidRPr="005802CB">
              <w:rPr>
                <w:rFonts w:ascii="Arial" w:hAnsi="Arial"/>
                <w:sz w:val="20"/>
                <w:szCs w:val="20"/>
              </w:rPr>
              <w:instrText xml:space="preserve"> FORMCHECKBOX </w:instrText>
            </w:r>
            <w:r w:rsidRPr="005802CB">
              <w:rPr>
                <w:rFonts w:ascii="Arial" w:hAnsi="Arial"/>
                <w:sz w:val="20"/>
                <w:szCs w:val="20"/>
              </w:rPr>
            </w:r>
            <w:r w:rsidRPr="005802CB">
              <w:rPr>
                <w:rFonts w:ascii="Arial" w:hAnsi="Arial"/>
                <w:sz w:val="20"/>
                <w:szCs w:val="20"/>
              </w:rPr>
              <w:fldChar w:fldCharType="end"/>
            </w:r>
          </w:p>
          <w:p w:rsidR="00D07858" w:rsidRPr="005802CB" w:rsidRDefault="00D07858" w:rsidP="00533E7D">
            <w:pPr>
              <w:rPr>
                <w:rFonts w:ascii="Arial" w:hAnsi="Arial"/>
                <w:sz w:val="20"/>
                <w:szCs w:val="20"/>
              </w:rPr>
            </w:pPr>
            <w:r w:rsidRPr="005802CB">
              <w:rPr>
                <w:rFonts w:ascii="Arial" w:hAnsi="Arial"/>
                <w:sz w:val="20"/>
                <w:szCs w:val="20"/>
              </w:rPr>
              <w:fldChar w:fldCharType="begin">
                <w:ffData>
                  <w:name w:val="Check1"/>
                  <w:enabled/>
                  <w:calcOnExit w:val="0"/>
                  <w:checkBox>
                    <w:sizeAuto/>
                    <w:default w:val="0"/>
                  </w:checkBox>
                </w:ffData>
              </w:fldChar>
            </w:r>
            <w:r w:rsidRPr="005802CB">
              <w:rPr>
                <w:rFonts w:ascii="Arial" w:hAnsi="Arial"/>
                <w:sz w:val="20"/>
                <w:szCs w:val="20"/>
              </w:rPr>
              <w:instrText xml:space="preserve"> FORMCHECKBOX </w:instrText>
            </w:r>
            <w:r w:rsidRPr="005802CB">
              <w:rPr>
                <w:rFonts w:ascii="Arial" w:hAnsi="Arial"/>
                <w:sz w:val="20"/>
                <w:szCs w:val="20"/>
              </w:rPr>
            </w:r>
            <w:r w:rsidRPr="005802CB">
              <w:rPr>
                <w:rFonts w:ascii="Arial" w:hAnsi="Arial"/>
                <w:sz w:val="20"/>
                <w:szCs w:val="20"/>
              </w:rPr>
              <w:fldChar w:fldCharType="end"/>
            </w:r>
          </w:p>
          <w:p w:rsidR="00D07858" w:rsidRPr="005802CB" w:rsidRDefault="00D07858" w:rsidP="00533E7D">
            <w:pPr>
              <w:rPr>
                <w:rFonts w:ascii="Arial" w:hAnsi="Arial"/>
                <w:sz w:val="20"/>
                <w:szCs w:val="20"/>
              </w:rPr>
            </w:pPr>
            <w:r w:rsidRPr="005802CB">
              <w:rPr>
                <w:rFonts w:ascii="Arial" w:hAnsi="Arial"/>
                <w:sz w:val="20"/>
                <w:szCs w:val="20"/>
              </w:rPr>
              <w:fldChar w:fldCharType="begin">
                <w:ffData>
                  <w:name w:val="Check3"/>
                  <w:enabled/>
                  <w:calcOnExit w:val="0"/>
                  <w:checkBox>
                    <w:sizeAuto/>
                    <w:default w:val="0"/>
                  </w:checkBox>
                </w:ffData>
              </w:fldChar>
            </w:r>
            <w:r w:rsidRPr="005802CB">
              <w:rPr>
                <w:rFonts w:ascii="Arial" w:hAnsi="Arial"/>
                <w:sz w:val="20"/>
                <w:szCs w:val="20"/>
              </w:rPr>
              <w:instrText xml:space="preserve"> FORMCHECKBOX </w:instrText>
            </w:r>
            <w:r w:rsidRPr="005802CB">
              <w:rPr>
                <w:rFonts w:ascii="Arial" w:hAnsi="Arial"/>
                <w:sz w:val="20"/>
                <w:szCs w:val="20"/>
              </w:rPr>
            </w:r>
            <w:r w:rsidRPr="005802CB">
              <w:rPr>
                <w:rFonts w:ascii="Arial" w:hAnsi="Arial"/>
                <w:sz w:val="20"/>
                <w:szCs w:val="20"/>
              </w:rPr>
              <w:fldChar w:fldCharType="end"/>
            </w:r>
          </w:p>
        </w:tc>
        <w:tc>
          <w:tcPr>
            <w:tcW w:w="2400" w:type="dxa"/>
            <w:tcBorders>
              <w:top w:val="single" w:sz="4" w:space="0" w:color="auto"/>
              <w:left w:val="nil"/>
              <w:bottom w:val="single" w:sz="4" w:space="0" w:color="auto"/>
              <w:right w:val="single" w:sz="4" w:space="0" w:color="auto"/>
            </w:tcBorders>
          </w:tcPr>
          <w:p w:rsidR="00D07858" w:rsidRPr="005802CB" w:rsidRDefault="00D07858" w:rsidP="00533E7D">
            <w:pPr>
              <w:rPr>
                <w:rFonts w:ascii="Arial" w:hAnsi="Arial"/>
                <w:sz w:val="20"/>
                <w:szCs w:val="20"/>
              </w:rPr>
            </w:pPr>
            <w:r w:rsidRPr="005802CB">
              <w:rPr>
                <w:rFonts w:ascii="Arial" w:hAnsi="Arial"/>
                <w:sz w:val="20"/>
                <w:szCs w:val="20"/>
              </w:rPr>
              <w:t>Positive change</w:t>
            </w:r>
          </w:p>
          <w:p w:rsidR="00D07858" w:rsidRPr="005802CB" w:rsidRDefault="00D07858" w:rsidP="00533E7D">
            <w:pPr>
              <w:rPr>
                <w:rFonts w:ascii="Arial" w:hAnsi="Arial"/>
                <w:sz w:val="20"/>
                <w:szCs w:val="20"/>
              </w:rPr>
            </w:pPr>
            <w:r w:rsidRPr="005802CB">
              <w:rPr>
                <w:rFonts w:ascii="Arial" w:hAnsi="Arial"/>
                <w:sz w:val="20"/>
                <w:szCs w:val="20"/>
              </w:rPr>
              <w:t>Negative change</w:t>
            </w:r>
          </w:p>
          <w:p w:rsidR="00D07858" w:rsidRPr="005802CB" w:rsidRDefault="00D07858" w:rsidP="00533E7D">
            <w:pPr>
              <w:rPr>
                <w:rFonts w:ascii="Arial" w:hAnsi="Arial"/>
                <w:sz w:val="20"/>
                <w:szCs w:val="20"/>
              </w:rPr>
            </w:pPr>
            <w:r w:rsidRPr="005802CB">
              <w:rPr>
                <w:rFonts w:ascii="Arial" w:hAnsi="Arial"/>
                <w:sz w:val="20"/>
                <w:szCs w:val="20"/>
              </w:rPr>
              <w:t>Unchanged</w:t>
            </w:r>
          </w:p>
        </w:tc>
      </w:tr>
    </w:tbl>
    <w:p w:rsidR="00D07858" w:rsidRPr="00D07858" w:rsidRDefault="00D07858" w:rsidP="00D07858">
      <w:pPr>
        <w:pStyle w:val="Header"/>
        <w:tabs>
          <w:tab w:val="left" w:pos="720"/>
        </w:tabs>
        <w:rPr>
          <w:color w:val="0000FF"/>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6120"/>
        <w:gridCol w:w="720"/>
        <w:gridCol w:w="2394"/>
      </w:tblGrid>
      <w:tr w:rsidR="00D07858" w:rsidRPr="003058AC">
        <w:tc>
          <w:tcPr>
            <w:tcW w:w="9234" w:type="dxa"/>
            <w:gridSpan w:val="3"/>
            <w:tcBorders>
              <w:top w:val="single" w:sz="4" w:space="0" w:color="auto"/>
              <w:left w:val="single" w:sz="4" w:space="0" w:color="auto"/>
              <w:bottom w:val="single" w:sz="4" w:space="0" w:color="auto"/>
              <w:right w:val="single" w:sz="4" w:space="0" w:color="auto"/>
            </w:tcBorders>
          </w:tcPr>
          <w:p w:rsidR="00D07858" w:rsidRPr="003058AC" w:rsidRDefault="00D07858" w:rsidP="00533E7D">
            <w:pPr>
              <w:rPr>
                <w:rFonts w:ascii="Arial" w:hAnsi="Arial"/>
                <w:sz w:val="20"/>
                <w:szCs w:val="20"/>
              </w:rPr>
            </w:pPr>
            <w:r w:rsidRPr="003058AC">
              <w:rPr>
                <w:rFonts w:ascii="Arial" w:hAnsi="Arial"/>
                <w:b/>
                <w:sz w:val="20"/>
                <w:szCs w:val="20"/>
              </w:rPr>
              <w:t>Output Level:</w:t>
            </w:r>
            <w:r w:rsidRPr="003058AC">
              <w:rPr>
                <w:rFonts w:ascii="Arial" w:hAnsi="Arial"/>
                <w:sz w:val="20"/>
                <w:szCs w:val="20"/>
              </w:rPr>
              <w:t xml:space="preserve"> [From table 1. Contribution to Strategic Goals]</w:t>
            </w:r>
          </w:p>
        </w:tc>
      </w:tr>
      <w:tr w:rsidR="00D07858" w:rsidRPr="003058AC">
        <w:tc>
          <w:tcPr>
            <w:tcW w:w="6120" w:type="dxa"/>
            <w:tcBorders>
              <w:top w:val="single" w:sz="4" w:space="0" w:color="auto"/>
              <w:left w:val="single" w:sz="4" w:space="0" w:color="auto"/>
              <w:bottom w:val="single" w:sz="4" w:space="0" w:color="auto"/>
              <w:right w:val="nil"/>
            </w:tcBorders>
          </w:tcPr>
          <w:p w:rsidR="00D07858" w:rsidRPr="003058AC" w:rsidRDefault="00D07858" w:rsidP="00533E7D">
            <w:pPr>
              <w:rPr>
                <w:rFonts w:ascii="Arial" w:hAnsi="Arial"/>
                <w:sz w:val="20"/>
                <w:szCs w:val="20"/>
              </w:rPr>
            </w:pPr>
            <w:r w:rsidRPr="003058AC">
              <w:rPr>
                <w:rFonts w:ascii="Arial" w:hAnsi="Arial"/>
                <w:sz w:val="20"/>
                <w:szCs w:val="20"/>
              </w:rPr>
              <w:t>1. Strengthened decentralized administration and expenditure management of pro-poor services</w:t>
            </w:r>
          </w:p>
          <w:p w:rsidR="00D07858" w:rsidRPr="003058AC" w:rsidRDefault="00D07858" w:rsidP="00533E7D">
            <w:pPr>
              <w:rPr>
                <w:rFonts w:ascii="Arial" w:hAnsi="Arial"/>
                <w:sz w:val="20"/>
                <w:szCs w:val="20"/>
              </w:rPr>
            </w:pPr>
            <w:r w:rsidRPr="003058AC">
              <w:rPr>
                <w:rFonts w:ascii="Arial" w:hAnsi="Arial"/>
                <w:sz w:val="20"/>
                <w:szCs w:val="20"/>
              </w:rPr>
              <w:t>.</w:t>
            </w:r>
          </w:p>
        </w:tc>
        <w:tc>
          <w:tcPr>
            <w:tcW w:w="720" w:type="dxa"/>
            <w:tcBorders>
              <w:top w:val="single" w:sz="4" w:space="0" w:color="auto"/>
              <w:left w:val="nil"/>
              <w:bottom w:val="single" w:sz="4" w:space="0" w:color="auto"/>
              <w:right w:val="nil"/>
            </w:tcBorders>
          </w:tcPr>
          <w:p w:rsidR="00D07858" w:rsidRPr="003058AC" w:rsidRDefault="00D07858" w:rsidP="00533E7D">
            <w:pPr>
              <w:rPr>
                <w:rFonts w:ascii="Arial" w:hAnsi="Arial"/>
                <w:sz w:val="20"/>
                <w:szCs w:val="20"/>
              </w:rPr>
            </w:pPr>
            <w:r w:rsidRPr="003058AC">
              <w:rPr>
                <w:rFonts w:ascii="Arial" w:hAnsi="Arial"/>
                <w:sz w:val="20"/>
                <w:szCs w:val="20"/>
              </w:rPr>
              <w:fldChar w:fldCharType="begin">
                <w:ffData>
                  <w:name w:val=""/>
                  <w:enabled/>
                  <w:calcOnExit w:val="0"/>
                  <w:checkBox>
                    <w:sizeAuto/>
                    <w:default w:val="0"/>
                  </w:checkBox>
                </w:ffData>
              </w:fldChar>
            </w:r>
            <w:r w:rsidRPr="003058AC">
              <w:rPr>
                <w:rFonts w:ascii="Arial" w:hAnsi="Arial"/>
                <w:sz w:val="20"/>
                <w:szCs w:val="20"/>
              </w:rPr>
              <w:instrText xml:space="preserve"> FORMCHECKBOX </w:instrText>
            </w:r>
            <w:r w:rsidRPr="003058AC">
              <w:rPr>
                <w:rFonts w:ascii="Arial" w:hAnsi="Arial"/>
                <w:sz w:val="20"/>
                <w:szCs w:val="20"/>
              </w:rPr>
            </w:r>
            <w:r w:rsidRPr="003058AC">
              <w:rPr>
                <w:rFonts w:ascii="Arial" w:hAnsi="Arial"/>
                <w:sz w:val="20"/>
                <w:szCs w:val="20"/>
              </w:rPr>
              <w:fldChar w:fldCharType="end"/>
            </w:r>
          </w:p>
          <w:p w:rsidR="00D07858" w:rsidRPr="003058AC" w:rsidRDefault="00D07858" w:rsidP="00533E7D">
            <w:pPr>
              <w:rPr>
                <w:rFonts w:ascii="Arial" w:hAnsi="Arial"/>
                <w:sz w:val="20"/>
                <w:szCs w:val="20"/>
              </w:rPr>
            </w:pPr>
            <w:r w:rsidRPr="003058AC">
              <w:rPr>
                <w:rFonts w:ascii="Arial" w:hAnsi="Arial"/>
                <w:sz w:val="20"/>
                <w:szCs w:val="20"/>
              </w:rPr>
              <w:fldChar w:fldCharType="begin">
                <w:ffData>
                  <w:name w:val=""/>
                  <w:enabled/>
                  <w:calcOnExit w:val="0"/>
                  <w:checkBox>
                    <w:size w:val="20"/>
                    <w:default w:val="0"/>
                  </w:checkBox>
                </w:ffData>
              </w:fldChar>
            </w:r>
            <w:r w:rsidRPr="003058AC">
              <w:rPr>
                <w:rFonts w:ascii="Arial" w:hAnsi="Arial"/>
                <w:sz w:val="20"/>
                <w:szCs w:val="20"/>
              </w:rPr>
              <w:instrText xml:space="preserve"> FORMCHECKBOX </w:instrText>
            </w:r>
            <w:r w:rsidRPr="003058AC">
              <w:rPr>
                <w:rFonts w:ascii="Arial" w:hAnsi="Arial"/>
                <w:sz w:val="20"/>
                <w:szCs w:val="20"/>
              </w:rPr>
            </w:r>
            <w:r w:rsidRPr="003058AC">
              <w:rPr>
                <w:rFonts w:ascii="Arial" w:hAnsi="Arial"/>
                <w:sz w:val="20"/>
                <w:szCs w:val="20"/>
              </w:rPr>
              <w:fldChar w:fldCharType="end"/>
            </w:r>
          </w:p>
          <w:p w:rsidR="00D07858" w:rsidRPr="003058AC" w:rsidRDefault="00D07858" w:rsidP="00533E7D">
            <w:pPr>
              <w:rPr>
                <w:rFonts w:ascii="Arial" w:hAnsi="Arial"/>
                <w:sz w:val="20"/>
                <w:szCs w:val="20"/>
              </w:rPr>
            </w:pPr>
            <w:r w:rsidRPr="003058AC">
              <w:rPr>
                <w:rFonts w:ascii="Arial" w:hAnsi="Arial"/>
                <w:sz w:val="20"/>
                <w:szCs w:val="20"/>
              </w:rPr>
              <w:fldChar w:fldCharType="begin">
                <w:ffData>
                  <w:name w:val=""/>
                  <w:enabled/>
                  <w:calcOnExit w:val="0"/>
                  <w:checkBox>
                    <w:sizeAuto/>
                    <w:default w:val="1"/>
                  </w:checkBox>
                </w:ffData>
              </w:fldChar>
            </w:r>
            <w:r w:rsidRPr="003058AC">
              <w:rPr>
                <w:rFonts w:ascii="Arial" w:hAnsi="Arial"/>
                <w:sz w:val="20"/>
                <w:szCs w:val="20"/>
              </w:rPr>
              <w:instrText xml:space="preserve"> FORMCHECKBOX </w:instrText>
            </w:r>
            <w:r w:rsidRPr="003058AC">
              <w:rPr>
                <w:rFonts w:ascii="Arial" w:hAnsi="Arial"/>
                <w:sz w:val="20"/>
                <w:szCs w:val="20"/>
              </w:rPr>
            </w:r>
            <w:r w:rsidRPr="003058AC">
              <w:rPr>
                <w:rFonts w:ascii="Arial" w:hAnsi="Arial"/>
                <w:sz w:val="20"/>
                <w:szCs w:val="20"/>
              </w:rPr>
              <w:fldChar w:fldCharType="end"/>
            </w:r>
          </w:p>
        </w:tc>
        <w:tc>
          <w:tcPr>
            <w:tcW w:w="2394" w:type="dxa"/>
            <w:tcBorders>
              <w:top w:val="single" w:sz="4" w:space="0" w:color="auto"/>
              <w:left w:val="nil"/>
              <w:bottom w:val="single" w:sz="4" w:space="0" w:color="auto"/>
              <w:right w:val="single" w:sz="4" w:space="0" w:color="auto"/>
            </w:tcBorders>
          </w:tcPr>
          <w:p w:rsidR="00D07858" w:rsidRPr="003058AC" w:rsidRDefault="00D07858" w:rsidP="00533E7D">
            <w:pPr>
              <w:rPr>
                <w:rFonts w:ascii="Arial" w:hAnsi="Arial"/>
                <w:sz w:val="20"/>
                <w:szCs w:val="20"/>
              </w:rPr>
            </w:pPr>
            <w:r w:rsidRPr="003058AC">
              <w:rPr>
                <w:rFonts w:ascii="Arial" w:hAnsi="Arial"/>
                <w:sz w:val="20"/>
                <w:szCs w:val="20"/>
              </w:rPr>
              <w:t>No</w:t>
            </w:r>
          </w:p>
          <w:p w:rsidR="00D07858" w:rsidRPr="003058AC" w:rsidRDefault="00D07858" w:rsidP="00533E7D">
            <w:pPr>
              <w:rPr>
                <w:rFonts w:ascii="Arial" w:hAnsi="Arial"/>
                <w:sz w:val="20"/>
                <w:szCs w:val="20"/>
              </w:rPr>
            </w:pPr>
            <w:r w:rsidRPr="003058AC">
              <w:rPr>
                <w:rFonts w:ascii="Arial" w:hAnsi="Arial"/>
                <w:sz w:val="20"/>
                <w:szCs w:val="20"/>
              </w:rPr>
              <w:t>Partially</w:t>
            </w:r>
          </w:p>
          <w:p w:rsidR="00D07858" w:rsidRPr="003058AC" w:rsidRDefault="00D07858" w:rsidP="00533E7D">
            <w:pPr>
              <w:rPr>
                <w:rFonts w:ascii="Arial" w:hAnsi="Arial"/>
                <w:sz w:val="20"/>
                <w:szCs w:val="20"/>
              </w:rPr>
            </w:pPr>
            <w:r w:rsidRPr="003058AC">
              <w:rPr>
                <w:rFonts w:ascii="Arial" w:hAnsi="Arial"/>
                <w:sz w:val="20"/>
                <w:szCs w:val="20"/>
              </w:rPr>
              <w:t>Yes</w:t>
            </w:r>
          </w:p>
        </w:tc>
      </w:tr>
      <w:tr w:rsidR="00D07858" w:rsidRPr="003058AC">
        <w:tc>
          <w:tcPr>
            <w:tcW w:w="6120" w:type="dxa"/>
            <w:tcBorders>
              <w:top w:val="single" w:sz="4" w:space="0" w:color="auto"/>
              <w:left w:val="single" w:sz="4" w:space="0" w:color="auto"/>
              <w:bottom w:val="single" w:sz="4" w:space="0" w:color="auto"/>
              <w:right w:val="nil"/>
            </w:tcBorders>
          </w:tcPr>
          <w:p w:rsidR="00D07858" w:rsidRPr="003058AC" w:rsidRDefault="00D07858" w:rsidP="00533E7D">
            <w:pPr>
              <w:rPr>
                <w:rFonts w:ascii="Arial" w:hAnsi="Arial"/>
                <w:sz w:val="20"/>
                <w:szCs w:val="20"/>
              </w:rPr>
            </w:pPr>
            <w:r w:rsidRPr="003058AC">
              <w:rPr>
                <w:rFonts w:ascii="Arial" w:hAnsi="Arial"/>
                <w:sz w:val="20"/>
                <w:szCs w:val="20"/>
              </w:rPr>
              <w:t>2. Public service delivery reforms in health and education sectors</w:t>
            </w:r>
          </w:p>
          <w:p w:rsidR="00D07858" w:rsidRPr="003058AC" w:rsidRDefault="00D07858" w:rsidP="00533E7D">
            <w:pPr>
              <w:rPr>
                <w:rFonts w:ascii="Arial" w:hAnsi="Arial"/>
                <w:sz w:val="20"/>
                <w:szCs w:val="20"/>
              </w:rPr>
            </w:pPr>
          </w:p>
        </w:tc>
        <w:tc>
          <w:tcPr>
            <w:tcW w:w="720" w:type="dxa"/>
            <w:tcBorders>
              <w:top w:val="single" w:sz="4" w:space="0" w:color="auto"/>
              <w:left w:val="nil"/>
              <w:bottom w:val="single" w:sz="4" w:space="0" w:color="auto"/>
              <w:right w:val="nil"/>
            </w:tcBorders>
          </w:tcPr>
          <w:p w:rsidR="00D07858" w:rsidRPr="003058AC" w:rsidRDefault="00D07858" w:rsidP="00533E7D">
            <w:pPr>
              <w:rPr>
                <w:rFonts w:ascii="Arial" w:hAnsi="Arial"/>
                <w:sz w:val="20"/>
                <w:szCs w:val="20"/>
              </w:rPr>
            </w:pPr>
            <w:r w:rsidRPr="003058AC">
              <w:rPr>
                <w:rFonts w:ascii="Arial" w:hAnsi="Arial"/>
                <w:sz w:val="20"/>
                <w:szCs w:val="20"/>
              </w:rPr>
              <w:fldChar w:fldCharType="begin">
                <w:ffData>
                  <w:name w:val=""/>
                  <w:enabled/>
                  <w:calcOnExit w:val="0"/>
                  <w:checkBox>
                    <w:sizeAuto/>
                    <w:default w:val="0"/>
                  </w:checkBox>
                </w:ffData>
              </w:fldChar>
            </w:r>
            <w:r w:rsidRPr="003058AC">
              <w:rPr>
                <w:rFonts w:ascii="Arial" w:hAnsi="Arial"/>
                <w:sz w:val="20"/>
                <w:szCs w:val="20"/>
              </w:rPr>
              <w:instrText xml:space="preserve"> FORMCHECKBOX </w:instrText>
            </w:r>
            <w:r w:rsidRPr="003058AC">
              <w:rPr>
                <w:rFonts w:ascii="Arial" w:hAnsi="Arial"/>
                <w:sz w:val="20"/>
                <w:szCs w:val="20"/>
              </w:rPr>
            </w:r>
            <w:r w:rsidRPr="003058AC">
              <w:rPr>
                <w:rFonts w:ascii="Arial" w:hAnsi="Arial"/>
                <w:sz w:val="20"/>
                <w:szCs w:val="20"/>
              </w:rPr>
              <w:fldChar w:fldCharType="end"/>
            </w:r>
          </w:p>
          <w:p w:rsidR="00D07858" w:rsidRPr="003058AC" w:rsidRDefault="00D07858" w:rsidP="00533E7D">
            <w:pPr>
              <w:rPr>
                <w:rFonts w:ascii="Arial" w:hAnsi="Arial"/>
                <w:sz w:val="20"/>
                <w:szCs w:val="20"/>
              </w:rPr>
            </w:pPr>
            <w:r w:rsidRPr="003058AC">
              <w:rPr>
                <w:rFonts w:ascii="Arial" w:hAnsi="Arial"/>
                <w:sz w:val="20"/>
                <w:szCs w:val="20"/>
              </w:rPr>
              <w:fldChar w:fldCharType="begin">
                <w:ffData>
                  <w:name w:val=""/>
                  <w:enabled/>
                  <w:calcOnExit w:val="0"/>
                  <w:checkBox>
                    <w:sizeAuto/>
                    <w:default w:val="0"/>
                  </w:checkBox>
                </w:ffData>
              </w:fldChar>
            </w:r>
            <w:r w:rsidRPr="003058AC">
              <w:rPr>
                <w:rFonts w:ascii="Arial" w:hAnsi="Arial"/>
                <w:sz w:val="20"/>
                <w:szCs w:val="20"/>
              </w:rPr>
              <w:instrText xml:space="preserve"> FORMCHECKBOX </w:instrText>
            </w:r>
            <w:r w:rsidRPr="003058AC">
              <w:rPr>
                <w:rFonts w:ascii="Arial" w:hAnsi="Arial"/>
                <w:sz w:val="20"/>
                <w:szCs w:val="20"/>
              </w:rPr>
            </w:r>
            <w:r w:rsidRPr="003058AC">
              <w:rPr>
                <w:rFonts w:ascii="Arial" w:hAnsi="Arial"/>
                <w:sz w:val="20"/>
                <w:szCs w:val="20"/>
              </w:rPr>
              <w:fldChar w:fldCharType="end"/>
            </w:r>
          </w:p>
          <w:p w:rsidR="00D07858" w:rsidRPr="003058AC" w:rsidRDefault="00D07858" w:rsidP="00533E7D">
            <w:pPr>
              <w:rPr>
                <w:rFonts w:ascii="Arial" w:hAnsi="Arial"/>
                <w:sz w:val="20"/>
                <w:szCs w:val="20"/>
              </w:rPr>
            </w:pPr>
            <w:r w:rsidRPr="003058AC">
              <w:rPr>
                <w:rFonts w:ascii="Arial" w:hAnsi="Arial"/>
                <w:sz w:val="20"/>
                <w:szCs w:val="20"/>
              </w:rPr>
              <w:fldChar w:fldCharType="begin">
                <w:ffData>
                  <w:name w:val=""/>
                  <w:enabled/>
                  <w:calcOnExit w:val="0"/>
                  <w:checkBox>
                    <w:size w:val="20"/>
                    <w:default w:val="1"/>
                  </w:checkBox>
                </w:ffData>
              </w:fldChar>
            </w:r>
            <w:r w:rsidRPr="003058AC">
              <w:rPr>
                <w:rFonts w:ascii="Arial" w:hAnsi="Arial"/>
                <w:sz w:val="20"/>
                <w:szCs w:val="20"/>
              </w:rPr>
              <w:instrText xml:space="preserve"> FORMCHECKBOX </w:instrText>
            </w:r>
            <w:r w:rsidRPr="003058AC">
              <w:rPr>
                <w:rFonts w:ascii="Arial" w:hAnsi="Arial"/>
                <w:sz w:val="20"/>
                <w:szCs w:val="20"/>
              </w:rPr>
            </w:r>
            <w:r w:rsidRPr="003058AC">
              <w:rPr>
                <w:rFonts w:ascii="Arial" w:hAnsi="Arial"/>
                <w:sz w:val="20"/>
                <w:szCs w:val="20"/>
              </w:rPr>
              <w:fldChar w:fldCharType="end"/>
            </w:r>
          </w:p>
        </w:tc>
        <w:tc>
          <w:tcPr>
            <w:tcW w:w="2394" w:type="dxa"/>
            <w:tcBorders>
              <w:top w:val="single" w:sz="4" w:space="0" w:color="auto"/>
              <w:left w:val="nil"/>
              <w:bottom w:val="single" w:sz="4" w:space="0" w:color="auto"/>
              <w:right w:val="single" w:sz="4" w:space="0" w:color="auto"/>
            </w:tcBorders>
          </w:tcPr>
          <w:p w:rsidR="00D07858" w:rsidRPr="003058AC" w:rsidRDefault="00D07858" w:rsidP="00533E7D">
            <w:pPr>
              <w:rPr>
                <w:rFonts w:ascii="Arial" w:hAnsi="Arial"/>
                <w:sz w:val="20"/>
                <w:szCs w:val="20"/>
              </w:rPr>
            </w:pPr>
            <w:r w:rsidRPr="003058AC">
              <w:rPr>
                <w:rFonts w:ascii="Arial" w:hAnsi="Arial"/>
                <w:sz w:val="20"/>
                <w:szCs w:val="20"/>
              </w:rPr>
              <w:t>No</w:t>
            </w:r>
          </w:p>
          <w:p w:rsidR="00D07858" w:rsidRPr="003058AC" w:rsidRDefault="00D07858" w:rsidP="00533E7D">
            <w:pPr>
              <w:rPr>
                <w:rFonts w:ascii="Arial" w:hAnsi="Arial"/>
                <w:sz w:val="20"/>
                <w:szCs w:val="20"/>
              </w:rPr>
            </w:pPr>
            <w:r w:rsidRPr="003058AC">
              <w:rPr>
                <w:rFonts w:ascii="Arial" w:hAnsi="Arial"/>
                <w:sz w:val="20"/>
                <w:szCs w:val="20"/>
              </w:rPr>
              <w:t>Partially</w:t>
            </w:r>
          </w:p>
          <w:p w:rsidR="00D07858" w:rsidRPr="003058AC" w:rsidRDefault="00D07858" w:rsidP="00533E7D">
            <w:pPr>
              <w:rPr>
                <w:rFonts w:ascii="Arial" w:hAnsi="Arial"/>
                <w:sz w:val="20"/>
                <w:szCs w:val="20"/>
              </w:rPr>
            </w:pPr>
            <w:r w:rsidRPr="003058AC">
              <w:rPr>
                <w:rFonts w:ascii="Arial" w:hAnsi="Arial"/>
                <w:sz w:val="20"/>
                <w:szCs w:val="20"/>
              </w:rPr>
              <w:t>Yes</w:t>
            </w:r>
          </w:p>
        </w:tc>
      </w:tr>
      <w:tr w:rsidR="00D07858" w:rsidRPr="003058AC">
        <w:tc>
          <w:tcPr>
            <w:tcW w:w="6120" w:type="dxa"/>
            <w:tcBorders>
              <w:top w:val="single" w:sz="4" w:space="0" w:color="auto"/>
              <w:left w:val="single" w:sz="4" w:space="0" w:color="auto"/>
              <w:bottom w:val="single" w:sz="4" w:space="0" w:color="auto"/>
              <w:right w:val="nil"/>
            </w:tcBorders>
          </w:tcPr>
          <w:p w:rsidR="00D07858" w:rsidRPr="003058AC" w:rsidRDefault="00D07858" w:rsidP="00533E7D">
            <w:pPr>
              <w:rPr>
                <w:rFonts w:ascii="Arial" w:hAnsi="Arial"/>
                <w:sz w:val="20"/>
                <w:szCs w:val="20"/>
              </w:rPr>
            </w:pPr>
            <w:r w:rsidRPr="003058AC">
              <w:rPr>
                <w:rFonts w:ascii="Arial" w:hAnsi="Arial"/>
                <w:sz w:val="20"/>
                <w:szCs w:val="20"/>
              </w:rPr>
              <w:t xml:space="preserve">3. Business Facilitation Centre  providing an enabling environment for business activities in Luang-Prabang district </w:t>
            </w:r>
          </w:p>
          <w:p w:rsidR="00D07858" w:rsidRPr="003058AC" w:rsidRDefault="00D07858" w:rsidP="00533E7D">
            <w:pPr>
              <w:rPr>
                <w:rFonts w:ascii="Arial" w:hAnsi="Arial"/>
                <w:sz w:val="20"/>
                <w:szCs w:val="20"/>
              </w:rPr>
            </w:pPr>
          </w:p>
        </w:tc>
        <w:tc>
          <w:tcPr>
            <w:tcW w:w="720" w:type="dxa"/>
            <w:tcBorders>
              <w:top w:val="single" w:sz="4" w:space="0" w:color="auto"/>
              <w:left w:val="nil"/>
              <w:bottom w:val="single" w:sz="4" w:space="0" w:color="auto"/>
              <w:right w:val="nil"/>
            </w:tcBorders>
          </w:tcPr>
          <w:p w:rsidR="00D07858" w:rsidRPr="003058AC" w:rsidRDefault="00D07858" w:rsidP="00533E7D">
            <w:pPr>
              <w:rPr>
                <w:rFonts w:ascii="Arial" w:hAnsi="Arial"/>
                <w:sz w:val="20"/>
                <w:szCs w:val="20"/>
              </w:rPr>
            </w:pPr>
            <w:r w:rsidRPr="003058AC">
              <w:rPr>
                <w:rFonts w:ascii="Arial" w:hAnsi="Arial"/>
                <w:sz w:val="20"/>
                <w:szCs w:val="20"/>
              </w:rPr>
              <w:fldChar w:fldCharType="begin">
                <w:ffData>
                  <w:name w:val="Check2"/>
                  <w:enabled/>
                  <w:calcOnExit w:val="0"/>
                  <w:checkBox>
                    <w:sizeAuto/>
                    <w:default w:val="0"/>
                  </w:checkBox>
                </w:ffData>
              </w:fldChar>
            </w:r>
            <w:r w:rsidRPr="003058AC">
              <w:rPr>
                <w:rFonts w:ascii="Arial" w:hAnsi="Arial"/>
                <w:sz w:val="20"/>
                <w:szCs w:val="20"/>
              </w:rPr>
              <w:instrText xml:space="preserve"> FORMCHECKBOX </w:instrText>
            </w:r>
            <w:r w:rsidRPr="003058AC">
              <w:rPr>
                <w:rFonts w:ascii="Arial" w:hAnsi="Arial"/>
                <w:sz w:val="20"/>
                <w:szCs w:val="20"/>
              </w:rPr>
            </w:r>
            <w:r w:rsidRPr="003058AC">
              <w:rPr>
                <w:rFonts w:ascii="Arial" w:hAnsi="Arial"/>
                <w:sz w:val="20"/>
                <w:szCs w:val="20"/>
              </w:rPr>
              <w:fldChar w:fldCharType="end"/>
            </w:r>
          </w:p>
          <w:p w:rsidR="00D07858" w:rsidRPr="003058AC" w:rsidRDefault="00870709" w:rsidP="00533E7D">
            <w:pPr>
              <w:rPr>
                <w:rFonts w:ascii="Arial" w:hAnsi="Arial"/>
                <w:sz w:val="20"/>
                <w:szCs w:val="20"/>
              </w:rPr>
            </w:pPr>
            <w:r w:rsidRPr="003058AC">
              <w:rPr>
                <w:rFonts w:ascii="Arial" w:hAnsi="Arial"/>
                <w:sz w:val="20"/>
                <w:szCs w:val="20"/>
              </w:rPr>
              <w:fldChar w:fldCharType="begin">
                <w:ffData>
                  <w:name w:val=""/>
                  <w:enabled/>
                  <w:calcOnExit w:val="0"/>
                  <w:checkBox>
                    <w:sizeAuto/>
                    <w:default w:val="0"/>
                  </w:checkBox>
                </w:ffData>
              </w:fldChar>
            </w:r>
            <w:r w:rsidRPr="003058AC">
              <w:rPr>
                <w:rFonts w:ascii="Arial" w:hAnsi="Arial"/>
                <w:sz w:val="20"/>
                <w:szCs w:val="20"/>
              </w:rPr>
              <w:instrText xml:space="preserve"> FORMCHECKBOX </w:instrText>
            </w:r>
            <w:r w:rsidR="00D364CA" w:rsidRPr="003058AC">
              <w:rPr>
                <w:rFonts w:ascii="Arial" w:hAnsi="Arial"/>
                <w:sz w:val="20"/>
                <w:szCs w:val="20"/>
              </w:rPr>
            </w:r>
            <w:r w:rsidRPr="003058AC">
              <w:rPr>
                <w:rFonts w:ascii="Arial" w:hAnsi="Arial"/>
                <w:sz w:val="20"/>
                <w:szCs w:val="20"/>
              </w:rPr>
              <w:fldChar w:fldCharType="end"/>
            </w:r>
          </w:p>
          <w:p w:rsidR="00D07858" w:rsidRPr="003058AC" w:rsidRDefault="00870709" w:rsidP="00533E7D">
            <w:pPr>
              <w:rPr>
                <w:rFonts w:ascii="Arial" w:hAnsi="Arial"/>
                <w:sz w:val="20"/>
                <w:szCs w:val="20"/>
              </w:rPr>
            </w:pPr>
            <w:r w:rsidRPr="003058AC">
              <w:rPr>
                <w:rFonts w:ascii="Arial" w:hAnsi="Arial"/>
                <w:sz w:val="20"/>
                <w:szCs w:val="20"/>
              </w:rPr>
              <w:fldChar w:fldCharType="begin">
                <w:ffData>
                  <w:name w:val=""/>
                  <w:enabled/>
                  <w:calcOnExit w:val="0"/>
                  <w:checkBox>
                    <w:size w:val="20"/>
                    <w:default w:val="1"/>
                  </w:checkBox>
                </w:ffData>
              </w:fldChar>
            </w:r>
            <w:r w:rsidRPr="003058AC">
              <w:rPr>
                <w:rFonts w:ascii="Arial" w:hAnsi="Arial"/>
                <w:sz w:val="20"/>
                <w:szCs w:val="20"/>
              </w:rPr>
              <w:instrText xml:space="preserve"> FORMCHECKBOX </w:instrText>
            </w:r>
            <w:r w:rsidR="00D364CA" w:rsidRPr="003058AC">
              <w:rPr>
                <w:rFonts w:ascii="Arial" w:hAnsi="Arial"/>
                <w:sz w:val="20"/>
                <w:szCs w:val="20"/>
              </w:rPr>
            </w:r>
            <w:r w:rsidRPr="003058AC">
              <w:rPr>
                <w:rFonts w:ascii="Arial" w:hAnsi="Arial"/>
                <w:sz w:val="20"/>
                <w:szCs w:val="20"/>
              </w:rPr>
              <w:fldChar w:fldCharType="end"/>
            </w:r>
          </w:p>
        </w:tc>
        <w:tc>
          <w:tcPr>
            <w:tcW w:w="2394" w:type="dxa"/>
            <w:tcBorders>
              <w:top w:val="single" w:sz="4" w:space="0" w:color="auto"/>
              <w:left w:val="nil"/>
              <w:bottom w:val="single" w:sz="4" w:space="0" w:color="auto"/>
              <w:right w:val="single" w:sz="4" w:space="0" w:color="auto"/>
            </w:tcBorders>
          </w:tcPr>
          <w:p w:rsidR="00D07858" w:rsidRPr="003058AC" w:rsidRDefault="00D07858" w:rsidP="00533E7D">
            <w:pPr>
              <w:rPr>
                <w:rFonts w:ascii="Arial" w:hAnsi="Arial"/>
                <w:sz w:val="20"/>
                <w:szCs w:val="20"/>
              </w:rPr>
            </w:pPr>
            <w:r w:rsidRPr="003058AC">
              <w:rPr>
                <w:rFonts w:ascii="Arial" w:hAnsi="Arial"/>
                <w:sz w:val="20"/>
                <w:szCs w:val="20"/>
              </w:rPr>
              <w:t>No</w:t>
            </w:r>
          </w:p>
          <w:p w:rsidR="00D07858" w:rsidRPr="003058AC" w:rsidRDefault="00D07858" w:rsidP="00533E7D">
            <w:pPr>
              <w:rPr>
                <w:rFonts w:ascii="Arial" w:hAnsi="Arial"/>
                <w:sz w:val="20"/>
                <w:szCs w:val="20"/>
              </w:rPr>
            </w:pPr>
            <w:r w:rsidRPr="003058AC">
              <w:rPr>
                <w:rFonts w:ascii="Arial" w:hAnsi="Arial"/>
                <w:sz w:val="20"/>
                <w:szCs w:val="20"/>
              </w:rPr>
              <w:t>Partially</w:t>
            </w:r>
          </w:p>
          <w:p w:rsidR="00D07858" w:rsidRPr="003058AC" w:rsidRDefault="00D07858" w:rsidP="00533E7D">
            <w:pPr>
              <w:rPr>
                <w:rFonts w:ascii="Arial" w:hAnsi="Arial"/>
                <w:sz w:val="20"/>
                <w:szCs w:val="20"/>
              </w:rPr>
            </w:pPr>
            <w:r w:rsidRPr="003058AC">
              <w:rPr>
                <w:rFonts w:ascii="Arial" w:hAnsi="Arial"/>
                <w:sz w:val="20"/>
                <w:szCs w:val="20"/>
              </w:rPr>
              <w:t>Yes</w:t>
            </w:r>
          </w:p>
        </w:tc>
      </w:tr>
      <w:tr w:rsidR="00D07858" w:rsidRPr="003058AC">
        <w:tc>
          <w:tcPr>
            <w:tcW w:w="6120" w:type="dxa"/>
            <w:tcBorders>
              <w:top w:val="single" w:sz="4" w:space="0" w:color="auto"/>
              <w:left w:val="single" w:sz="4" w:space="0" w:color="auto"/>
              <w:bottom w:val="single" w:sz="4" w:space="0" w:color="auto"/>
              <w:right w:val="nil"/>
            </w:tcBorders>
          </w:tcPr>
          <w:p w:rsidR="00D07858" w:rsidRPr="003058AC" w:rsidRDefault="00D07858" w:rsidP="00533E7D">
            <w:pPr>
              <w:rPr>
                <w:rFonts w:ascii="Arial" w:hAnsi="Arial"/>
                <w:sz w:val="20"/>
                <w:szCs w:val="20"/>
              </w:rPr>
            </w:pPr>
            <w:r w:rsidRPr="003058AC">
              <w:rPr>
                <w:rFonts w:ascii="Arial" w:hAnsi="Arial"/>
                <w:sz w:val="20"/>
                <w:szCs w:val="20"/>
              </w:rPr>
              <w:t>4. Provincial oversight mechanism (POM) for Office of the Governor to oversee administration and public services, and strengthen people’s participation in administration</w:t>
            </w:r>
          </w:p>
        </w:tc>
        <w:tc>
          <w:tcPr>
            <w:tcW w:w="720" w:type="dxa"/>
            <w:tcBorders>
              <w:top w:val="single" w:sz="4" w:space="0" w:color="auto"/>
              <w:left w:val="nil"/>
              <w:bottom w:val="single" w:sz="4" w:space="0" w:color="auto"/>
              <w:right w:val="nil"/>
            </w:tcBorders>
          </w:tcPr>
          <w:p w:rsidR="00D07858" w:rsidRPr="003058AC" w:rsidRDefault="00D07858" w:rsidP="00533E7D">
            <w:pPr>
              <w:rPr>
                <w:rFonts w:ascii="Arial" w:hAnsi="Arial"/>
                <w:sz w:val="20"/>
                <w:szCs w:val="20"/>
              </w:rPr>
            </w:pPr>
            <w:r w:rsidRPr="003058AC">
              <w:rPr>
                <w:rFonts w:ascii="Arial" w:hAnsi="Arial"/>
                <w:sz w:val="20"/>
                <w:szCs w:val="20"/>
              </w:rPr>
              <w:fldChar w:fldCharType="begin">
                <w:ffData>
                  <w:name w:val="Check2"/>
                  <w:enabled/>
                  <w:calcOnExit w:val="0"/>
                  <w:checkBox>
                    <w:sizeAuto/>
                    <w:default w:val="0"/>
                  </w:checkBox>
                </w:ffData>
              </w:fldChar>
            </w:r>
            <w:r w:rsidRPr="003058AC">
              <w:rPr>
                <w:rFonts w:ascii="Arial" w:hAnsi="Arial"/>
                <w:sz w:val="20"/>
                <w:szCs w:val="20"/>
              </w:rPr>
              <w:instrText xml:space="preserve"> FORMCHECKBOX </w:instrText>
            </w:r>
            <w:r w:rsidRPr="003058AC">
              <w:rPr>
                <w:rFonts w:ascii="Arial" w:hAnsi="Arial"/>
                <w:sz w:val="20"/>
                <w:szCs w:val="20"/>
              </w:rPr>
            </w:r>
            <w:r w:rsidRPr="003058AC">
              <w:rPr>
                <w:rFonts w:ascii="Arial" w:hAnsi="Arial"/>
                <w:sz w:val="20"/>
                <w:szCs w:val="20"/>
              </w:rPr>
              <w:fldChar w:fldCharType="end"/>
            </w:r>
          </w:p>
          <w:p w:rsidR="00D07858" w:rsidRDefault="00D07858" w:rsidP="00533E7D">
            <w:pPr>
              <w:rPr>
                <w:rFonts w:ascii="Arial" w:hAnsi="Arial"/>
                <w:sz w:val="20"/>
                <w:szCs w:val="20"/>
              </w:rPr>
            </w:pPr>
            <w:r w:rsidRPr="003058AC">
              <w:rPr>
                <w:rFonts w:ascii="Arial" w:hAnsi="Arial"/>
                <w:sz w:val="20"/>
                <w:szCs w:val="20"/>
              </w:rPr>
              <w:fldChar w:fldCharType="begin">
                <w:ffData>
                  <w:name w:val=""/>
                  <w:enabled/>
                  <w:calcOnExit w:val="0"/>
                  <w:checkBox>
                    <w:size w:val="20"/>
                    <w:default w:val="1"/>
                  </w:checkBox>
                </w:ffData>
              </w:fldChar>
            </w:r>
            <w:r w:rsidRPr="003058AC">
              <w:rPr>
                <w:rFonts w:ascii="Arial" w:hAnsi="Arial"/>
                <w:sz w:val="20"/>
                <w:szCs w:val="20"/>
              </w:rPr>
              <w:instrText xml:space="preserve"> FORMCHECKBOX </w:instrText>
            </w:r>
            <w:r w:rsidRPr="003058AC">
              <w:rPr>
                <w:rFonts w:ascii="Arial" w:hAnsi="Arial"/>
                <w:sz w:val="20"/>
                <w:szCs w:val="20"/>
              </w:rPr>
            </w:r>
            <w:r w:rsidRPr="003058AC">
              <w:rPr>
                <w:rFonts w:ascii="Arial" w:hAnsi="Arial"/>
                <w:sz w:val="20"/>
                <w:szCs w:val="20"/>
              </w:rPr>
              <w:fldChar w:fldCharType="end"/>
            </w:r>
          </w:p>
          <w:p w:rsidR="00586C0F" w:rsidRPr="003058AC" w:rsidRDefault="00586C0F" w:rsidP="00533E7D">
            <w:pPr>
              <w:rPr>
                <w:rFonts w:ascii="Arial" w:hAnsi="Arial"/>
                <w:sz w:val="20"/>
                <w:szCs w:val="20"/>
              </w:rPr>
            </w:pPr>
            <w:r w:rsidRPr="003058AC">
              <w:rPr>
                <w:rFonts w:ascii="Arial" w:hAnsi="Arial"/>
                <w:sz w:val="20"/>
                <w:szCs w:val="20"/>
              </w:rPr>
              <w:fldChar w:fldCharType="begin">
                <w:ffData>
                  <w:name w:val=""/>
                  <w:enabled/>
                  <w:calcOnExit w:val="0"/>
                  <w:checkBox>
                    <w:sizeAuto/>
                    <w:default w:val="0"/>
                  </w:checkBox>
                </w:ffData>
              </w:fldChar>
            </w:r>
            <w:r w:rsidRPr="003058AC">
              <w:rPr>
                <w:rFonts w:ascii="Arial" w:hAnsi="Arial"/>
                <w:sz w:val="20"/>
                <w:szCs w:val="20"/>
              </w:rPr>
              <w:instrText xml:space="preserve"> FORMCHECKBOX </w:instrText>
            </w:r>
            <w:r w:rsidRPr="003058AC">
              <w:rPr>
                <w:rFonts w:ascii="Arial" w:hAnsi="Arial"/>
                <w:sz w:val="20"/>
                <w:szCs w:val="20"/>
              </w:rPr>
            </w:r>
            <w:r w:rsidRPr="003058AC">
              <w:rPr>
                <w:rFonts w:ascii="Arial" w:hAnsi="Arial"/>
                <w:sz w:val="20"/>
                <w:szCs w:val="20"/>
              </w:rPr>
              <w:fldChar w:fldCharType="end"/>
            </w:r>
          </w:p>
        </w:tc>
        <w:tc>
          <w:tcPr>
            <w:tcW w:w="2394" w:type="dxa"/>
            <w:tcBorders>
              <w:top w:val="single" w:sz="4" w:space="0" w:color="auto"/>
              <w:left w:val="nil"/>
              <w:bottom w:val="single" w:sz="4" w:space="0" w:color="auto"/>
              <w:right w:val="single" w:sz="4" w:space="0" w:color="auto"/>
            </w:tcBorders>
          </w:tcPr>
          <w:p w:rsidR="00D07858" w:rsidRPr="003058AC" w:rsidRDefault="00D07858" w:rsidP="00533E7D">
            <w:pPr>
              <w:rPr>
                <w:rFonts w:ascii="Arial" w:hAnsi="Arial"/>
                <w:sz w:val="20"/>
                <w:szCs w:val="20"/>
              </w:rPr>
            </w:pPr>
            <w:r w:rsidRPr="003058AC">
              <w:rPr>
                <w:rFonts w:ascii="Arial" w:hAnsi="Arial"/>
                <w:sz w:val="20"/>
                <w:szCs w:val="20"/>
              </w:rPr>
              <w:t>No</w:t>
            </w:r>
          </w:p>
          <w:p w:rsidR="00D07858" w:rsidRPr="003058AC" w:rsidRDefault="00D07858" w:rsidP="00533E7D">
            <w:pPr>
              <w:rPr>
                <w:rFonts w:ascii="Arial" w:hAnsi="Arial"/>
                <w:sz w:val="20"/>
                <w:szCs w:val="20"/>
              </w:rPr>
            </w:pPr>
            <w:r w:rsidRPr="003058AC">
              <w:rPr>
                <w:rFonts w:ascii="Arial" w:hAnsi="Arial"/>
                <w:sz w:val="20"/>
                <w:szCs w:val="20"/>
              </w:rPr>
              <w:t>Partially</w:t>
            </w:r>
          </w:p>
          <w:p w:rsidR="00D07858" w:rsidRPr="003058AC" w:rsidRDefault="00D07858" w:rsidP="00533E7D">
            <w:pPr>
              <w:rPr>
                <w:rFonts w:ascii="Arial" w:hAnsi="Arial"/>
                <w:sz w:val="20"/>
                <w:szCs w:val="20"/>
              </w:rPr>
            </w:pPr>
            <w:r w:rsidRPr="003058AC">
              <w:rPr>
                <w:rFonts w:ascii="Arial" w:hAnsi="Arial"/>
                <w:sz w:val="20"/>
                <w:szCs w:val="20"/>
              </w:rPr>
              <w:t>Yes</w:t>
            </w:r>
          </w:p>
        </w:tc>
      </w:tr>
      <w:tr w:rsidR="00D07858" w:rsidRPr="003058AC">
        <w:tc>
          <w:tcPr>
            <w:tcW w:w="6120" w:type="dxa"/>
            <w:tcBorders>
              <w:top w:val="single" w:sz="4" w:space="0" w:color="auto"/>
              <w:left w:val="single" w:sz="4" w:space="0" w:color="auto"/>
              <w:bottom w:val="single" w:sz="4" w:space="0" w:color="auto"/>
              <w:right w:val="nil"/>
            </w:tcBorders>
          </w:tcPr>
          <w:p w:rsidR="00D07858" w:rsidRPr="003058AC" w:rsidRDefault="00D07858" w:rsidP="00533E7D">
            <w:pPr>
              <w:rPr>
                <w:rFonts w:ascii="Arial" w:hAnsi="Arial"/>
                <w:sz w:val="20"/>
                <w:szCs w:val="20"/>
              </w:rPr>
            </w:pPr>
            <w:r w:rsidRPr="003058AC">
              <w:rPr>
                <w:rFonts w:ascii="Arial" w:hAnsi="Arial"/>
                <w:sz w:val="20"/>
                <w:szCs w:val="20"/>
              </w:rPr>
              <w:t>5. GPAR Support Facility which funds wide range of small GPAR initiatives in province and block grants for districts</w:t>
            </w:r>
          </w:p>
          <w:p w:rsidR="00D07858" w:rsidRPr="003058AC" w:rsidRDefault="00D07858" w:rsidP="00533E7D">
            <w:pPr>
              <w:rPr>
                <w:rFonts w:ascii="Arial" w:hAnsi="Arial"/>
                <w:sz w:val="20"/>
                <w:szCs w:val="20"/>
              </w:rPr>
            </w:pPr>
          </w:p>
        </w:tc>
        <w:tc>
          <w:tcPr>
            <w:tcW w:w="720" w:type="dxa"/>
            <w:tcBorders>
              <w:top w:val="single" w:sz="4" w:space="0" w:color="auto"/>
              <w:left w:val="nil"/>
              <w:bottom w:val="single" w:sz="4" w:space="0" w:color="auto"/>
              <w:right w:val="nil"/>
            </w:tcBorders>
          </w:tcPr>
          <w:p w:rsidR="00D07858" w:rsidRPr="003058AC" w:rsidRDefault="00D07858" w:rsidP="00533E7D">
            <w:pPr>
              <w:rPr>
                <w:rFonts w:ascii="Arial" w:hAnsi="Arial"/>
                <w:sz w:val="20"/>
                <w:szCs w:val="20"/>
              </w:rPr>
            </w:pPr>
            <w:r w:rsidRPr="003058AC">
              <w:rPr>
                <w:rFonts w:ascii="Arial" w:hAnsi="Arial"/>
                <w:sz w:val="20"/>
                <w:szCs w:val="20"/>
              </w:rPr>
              <w:fldChar w:fldCharType="begin">
                <w:ffData>
                  <w:name w:val=""/>
                  <w:enabled/>
                  <w:calcOnExit w:val="0"/>
                  <w:checkBox>
                    <w:sizeAuto/>
                    <w:default w:val="0"/>
                  </w:checkBox>
                </w:ffData>
              </w:fldChar>
            </w:r>
            <w:r w:rsidRPr="003058AC">
              <w:rPr>
                <w:rFonts w:ascii="Arial" w:hAnsi="Arial"/>
                <w:sz w:val="20"/>
                <w:szCs w:val="20"/>
              </w:rPr>
              <w:instrText xml:space="preserve"> FORMCHECKBOX </w:instrText>
            </w:r>
            <w:r w:rsidRPr="003058AC">
              <w:rPr>
                <w:rFonts w:ascii="Arial" w:hAnsi="Arial"/>
                <w:sz w:val="20"/>
                <w:szCs w:val="20"/>
              </w:rPr>
            </w:r>
            <w:r w:rsidRPr="003058AC">
              <w:rPr>
                <w:rFonts w:ascii="Arial" w:hAnsi="Arial"/>
                <w:sz w:val="20"/>
                <w:szCs w:val="20"/>
              </w:rPr>
              <w:fldChar w:fldCharType="end"/>
            </w:r>
          </w:p>
          <w:p w:rsidR="00D07858" w:rsidRPr="003058AC" w:rsidRDefault="00D07858" w:rsidP="00533E7D">
            <w:pPr>
              <w:rPr>
                <w:rFonts w:ascii="Arial" w:hAnsi="Arial"/>
                <w:sz w:val="20"/>
                <w:szCs w:val="20"/>
              </w:rPr>
            </w:pPr>
            <w:r w:rsidRPr="003058AC">
              <w:rPr>
                <w:rFonts w:ascii="Arial" w:hAnsi="Arial"/>
                <w:sz w:val="20"/>
                <w:szCs w:val="20"/>
              </w:rPr>
              <w:fldChar w:fldCharType="begin">
                <w:ffData>
                  <w:name w:val=""/>
                  <w:enabled/>
                  <w:calcOnExit w:val="0"/>
                  <w:checkBox>
                    <w:sizeAuto/>
                    <w:default w:val="0"/>
                  </w:checkBox>
                </w:ffData>
              </w:fldChar>
            </w:r>
            <w:r w:rsidRPr="003058AC">
              <w:rPr>
                <w:rFonts w:ascii="Arial" w:hAnsi="Arial"/>
                <w:sz w:val="20"/>
                <w:szCs w:val="20"/>
              </w:rPr>
              <w:instrText xml:space="preserve"> FORMCHECKBOX </w:instrText>
            </w:r>
            <w:r w:rsidRPr="003058AC">
              <w:rPr>
                <w:rFonts w:ascii="Arial" w:hAnsi="Arial"/>
                <w:sz w:val="20"/>
                <w:szCs w:val="20"/>
              </w:rPr>
            </w:r>
            <w:r w:rsidRPr="003058AC">
              <w:rPr>
                <w:rFonts w:ascii="Arial" w:hAnsi="Arial"/>
                <w:sz w:val="20"/>
                <w:szCs w:val="20"/>
              </w:rPr>
              <w:fldChar w:fldCharType="end"/>
            </w:r>
          </w:p>
          <w:p w:rsidR="00D07858" w:rsidRPr="003058AC" w:rsidRDefault="00D07858" w:rsidP="00533E7D">
            <w:pPr>
              <w:rPr>
                <w:rFonts w:ascii="Arial" w:hAnsi="Arial"/>
                <w:sz w:val="20"/>
                <w:szCs w:val="20"/>
              </w:rPr>
            </w:pPr>
            <w:r w:rsidRPr="003058AC">
              <w:rPr>
                <w:rFonts w:ascii="Arial" w:hAnsi="Arial"/>
                <w:sz w:val="20"/>
                <w:szCs w:val="20"/>
              </w:rPr>
              <w:fldChar w:fldCharType="begin">
                <w:ffData>
                  <w:name w:val=""/>
                  <w:enabled/>
                  <w:calcOnExit w:val="0"/>
                  <w:checkBox>
                    <w:size w:val="20"/>
                    <w:default w:val="1"/>
                  </w:checkBox>
                </w:ffData>
              </w:fldChar>
            </w:r>
            <w:r w:rsidRPr="003058AC">
              <w:rPr>
                <w:rFonts w:ascii="Arial" w:hAnsi="Arial"/>
                <w:sz w:val="20"/>
                <w:szCs w:val="20"/>
              </w:rPr>
              <w:instrText xml:space="preserve"> FORMCHECKBOX </w:instrText>
            </w:r>
            <w:r w:rsidRPr="003058AC">
              <w:rPr>
                <w:rFonts w:ascii="Arial" w:hAnsi="Arial"/>
                <w:sz w:val="20"/>
                <w:szCs w:val="20"/>
              </w:rPr>
            </w:r>
            <w:r w:rsidRPr="003058AC">
              <w:rPr>
                <w:rFonts w:ascii="Arial" w:hAnsi="Arial"/>
                <w:sz w:val="20"/>
                <w:szCs w:val="20"/>
              </w:rPr>
              <w:fldChar w:fldCharType="end"/>
            </w:r>
          </w:p>
        </w:tc>
        <w:tc>
          <w:tcPr>
            <w:tcW w:w="2394" w:type="dxa"/>
            <w:tcBorders>
              <w:top w:val="single" w:sz="4" w:space="0" w:color="auto"/>
              <w:left w:val="nil"/>
              <w:bottom w:val="single" w:sz="4" w:space="0" w:color="auto"/>
              <w:right w:val="single" w:sz="4" w:space="0" w:color="auto"/>
            </w:tcBorders>
          </w:tcPr>
          <w:p w:rsidR="00D07858" w:rsidRPr="003058AC" w:rsidRDefault="00D07858" w:rsidP="00533E7D">
            <w:pPr>
              <w:rPr>
                <w:rFonts w:ascii="Arial" w:hAnsi="Arial"/>
                <w:sz w:val="20"/>
                <w:szCs w:val="20"/>
              </w:rPr>
            </w:pPr>
            <w:r w:rsidRPr="003058AC">
              <w:rPr>
                <w:rFonts w:ascii="Arial" w:hAnsi="Arial"/>
                <w:sz w:val="20"/>
                <w:szCs w:val="20"/>
              </w:rPr>
              <w:t>No</w:t>
            </w:r>
          </w:p>
          <w:p w:rsidR="00D07858" w:rsidRPr="003058AC" w:rsidRDefault="00D07858" w:rsidP="00533E7D">
            <w:pPr>
              <w:rPr>
                <w:rFonts w:ascii="Arial" w:hAnsi="Arial"/>
                <w:sz w:val="20"/>
                <w:szCs w:val="20"/>
              </w:rPr>
            </w:pPr>
            <w:r w:rsidRPr="003058AC">
              <w:rPr>
                <w:rFonts w:ascii="Arial" w:hAnsi="Arial"/>
                <w:sz w:val="20"/>
                <w:szCs w:val="20"/>
              </w:rPr>
              <w:t>Partially</w:t>
            </w:r>
          </w:p>
          <w:p w:rsidR="00D07858" w:rsidRPr="003058AC" w:rsidRDefault="00D07858" w:rsidP="00533E7D">
            <w:pPr>
              <w:rPr>
                <w:rFonts w:ascii="Arial" w:hAnsi="Arial"/>
                <w:sz w:val="20"/>
                <w:szCs w:val="20"/>
              </w:rPr>
            </w:pPr>
            <w:r w:rsidRPr="003058AC">
              <w:rPr>
                <w:rFonts w:ascii="Arial" w:hAnsi="Arial"/>
                <w:sz w:val="20"/>
                <w:szCs w:val="20"/>
              </w:rPr>
              <w:t>Yes</w:t>
            </w:r>
          </w:p>
        </w:tc>
      </w:tr>
      <w:tr w:rsidR="00D07858" w:rsidRPr="003058AC">
        <w:tc>
          <w:tcPr>
            <w:tcW w:w="6120" w:type="dxa"/>
            <w:tcBorders>
              <w:top w:val="single" w:sz="4" w:space="0" w:color="auto"/>
              <w:left w:val="single" w:sz="4" w:space="0" w:color="auto"/>
              <w:bottom w:val="single" w:sz="4" w:space="0" w:color="auto"/>
              <w:right w:val="nil"/>
            </w:tcBorders>
          </w:tcPr>
          <w:p w:rsidR="00D07858" w:rsidRPr="003058AC" w:rsidRDefault="00D07858" w:rsidP="00533E7D">
            <w:pPr>
              <w:rPr>
                <w:rFonts w:ascii="Arial" w:hAnsi="Arial"/>
                <w:sz w:val="20"/>
                <w:szCs w:val="20"/>
              </w:rPr>
            </w:pPr>
            <w:r w:rsidRPr="003058AC">
              <w:rPr>
                <w:rFonts w:ascii="Arial" w:hAnsi="Arial"/>
                <w:sz w:val="20"/>
                <w:szCs w:val="20"/>
              </w:rPr>
              <w:t>6. GPAR Resource Centre through which GPAR learning mechanisms are established and strengthened</w:t>
            </w:r>
          </w:p>
          <w:p w:rsidR="00D07858" w:rsidRPr="003058AC" w:rsidRDefault="00D07858" w:rsidP="00533E7D">
            <w:pPr>
              <w:rPr>
                <w:rFonts w:ascii="Arial" w:hAnsi="Arial"/>
                <w:sz w:val="20"/>
                <w:szCs w:val="20"/>
              </w:rPr>
            </w:pPr>
          </w:p>
        </w:tc>
        <w:tc>
          <w:tcPr>
            <w:tcW w:w="720" w:type="dxa"/>
            <w:tcBorders>
              <w:top w:val="single" w:sz="4" w:space="0" w:color="auto"/>
              <w:left w:val="nil"/>
              <w:bottom w:val="single" w:sz="4" w:space="0" w:color="auto"/>
              <w:right w:val="nil"/>
            </w:tcBorders>
          </w:tcPr>
          <w:p w:rsidR="00D07858" w:rsidRPr="003058AC" w:rsidRDefault="00D07858" w:rsidP="00533E7D">
            <w:pPr>
              <w:rPr>
                <w:rFonts w:ascii="Arial" w:hAnsi="Arial"/>
                <w:sz w:val="20"/>
                <w:szCs w:val="20"/>
              </w:rPr>
            </w:pPr>
            <w:r w:rsidRPr="003058AC">
              <w:rPr>
                <w:rFonts w:ascii="Arial" w:hAnsi="Arial"/>
                <w:sz w:val="20"/>
                <w:szCs w:val="20"/>
              </w:rPr>
              <w:fldChar w:fldCharType="begin">
                <w:ffData>
                  <w:name w:val=""/>
                  <w:enabled/>
                  <w:calcOnExit w:val="0"/>
                  <w:checkBox>
                    <w:sizeAuto/>
                    <w:default w:val="0"/>
                  </w:checkBox>
                </w:ffData>
              </w:fldChar>
            </w:r>
            <w:r w:rsidRPr="003058AC">
              <w:rPr>
                <w:rFonts w:ascii="Arial" w:hAnsi="Arial"/>
                <w:sz w:val="20"/>
                <w:szCs w:val="20"/>
              </w:rPr>
              <w:instrText xml:space="preserve"> FORMCHECKBOX </w:instrText>
            </w:r>
            <w:r w:rsidRPr="003058AC">
              <w:rPr>
                <w:rFonts w:ascii="Arial" w:hAnsi="Arial"/>
                <w:sz w:val="20"/>
                <w:szCs w:val="20"/>
              </w:rPr>
            </w:r>
            <w:r w:rsidRPr="003058AC">
              <w:rPr>
                <w:rFonts w:ascii="Arial" w:hAnsi="Arial"/>
                <w:sz w:val="20"/>
                <w:szCs w:val="20"/>
              </w:rPr>
              <w:fldChar w:fldCharType="end"/>
            </w:r>
          </w:p>
          <w:p w:rsidR="00D07858" w:rsidRPr="003058AC" w:rsidRDefault="00D07858" w:rsidP="00533E7D">
            <w:pPr>
              <w:rPr>
                <w:rFonts w:ascii="Arial" w:hAnsi="Arial"/>
                <w:sz w:val="20"/>
                <w:szCs w:val="20"/>
              </w:rPr>
            </w:pPr>
            <w:r w:rsidRPr="003058AC">
              <w:rPr>
                <w:rFonts w:ascii="Arial" w:hAnsi="Arial"/>
                <w:sz w:val="20"/>
                <w:szCs w:val="20"/>
              </w:rPr>
              <w:fldChar w:fldCharType="begin">
                <w:ffData>
                  <w:name w:val=""/>
                  <w:enabled/>
                  <w:calcOnExit w:val="0"/>
                  <w:checkBox>
                    <w:sizeAuto/>
                    <w:default w:val="1"/>
                  </w:checkBox>
                </w:ffData>
              </w:fldChar>
            </w:r>
            <w:r w:rsidRPr="003058AC">
              <w:rPr>
                <w:rFonts w:ascii="Arial" w:hAnsi="Arial"/>
                <w:sz w:val="20"/>
                <w:szCs w:val="20"/>
              </w:rPr>
              <w:instrText xml:space="preserve"> FORMCHECKBOX </w:instrText>
            </w:r>
            <w:r w:rsidRPr="003058AC">
              <w:rPr>
                <w:rFonts w:ascii="Arial" w:hAnsi="Arial"/>
                <w:sz w:val="20"/>
                <w:szCs w:val="20"/>
              </w:rPr>
            </w:r>
            <w:r w:rsidRPr="003058AC">
              <w:rPr>
                <w:rFonts w:ascii="Arial" w:hAnsi="Arial"/>
                <w:sz w:val="20"/>
                <w:szCs w:val="20"/>
              </w:rPr>
              <w:fldChar w:fldCharType="end"/>
            </w:r>
          </w:p>
          <w:p w:rsidR="00D07858" w:rsidRPr="003058AC" w:rsidRDefault="00D07858" w:rsidP="00533E7D">
            <w:pPr>
              <w:rPr>
                <w:rFonts w:ascii="Arial" w:hAnsi="Arial"/>
                <w:sz w:val="20"/>
                <w:szCs w:val="20"/>
              </w:rPr>
            </w:pPr>
            <w:r w:rsidRPr="003058AC">
              <w:rPr>
                <w:rFonts w:ascii="Arial" w:hAnsi="Arial"/>
                <w:sz w:val="20"/>
                <w:szCs w:val="20"/>
              </w:rPr>
              <w:fldChar w:fldCharType="begin">
                <w:ffData>
                  <w:name w:val=""/>
                  <w:enabled/>
                  <w:calcOnExit w:val="0"/>
                  <w:checkBox>
                    <w:size w:val="20"/>
                    <w:default w:val="0"/>
                  </w:checkBox>
                </w:ffData>
              </w:fldChar>
            </w:r>
            <w:r w:rsidRPr="003058AC">
              <w:rPr>
                <w:rFonts w:ascii="Arial" w:hAnsi="Arial"/>
                <w:sz w:val="20"/>
                <w:szCs w:val="20"/>
              </w:rPr>
              <w:instrText xml:space="preserve"> FORMCHECKBOX </w:instrText>
            </w:r>
            <w:r w:rsidRPr="003058AC">
              <w:rPr>
                <w:rFonts w:ascii="Arial" w:hAnsi="Arial"/>
                <w:sz w:val="20"/>
                <w:szCs w:val="20"/>
              </w:rPr>
            </w:r>
            <w:r w:rsidRPr="003058AC">
              <w:rPr>
                <w:rFonts w:ascii="Arial" w:hAnsi="Arial"/>
                <w:sz w:val="20"/>
                <w:szCs w:val="20"/>
              </w:rPr>
              <w:fldChar w:fldCharType="end"/>
            </w:r>
          </w:p>
        </w:tc>
        <w:tc>
          <w:tcPr>
            <w:tcW w:w="2394" w:type="dxa"/>
            <w:tcBorders>
              <w:top w:val="single" w:sz="4" w:space="0" w:color="auto"/>
              <w:left w:val="nil"/>
              <w:bottom w:val="single" w:sz="4" w:space="0" w:color="auto"/>
              <w:right w:val="single" w:sz="4" w:space="0" w:color="auto"/>
            </w:tcBorders>
          </w:tcPr>
          <w:p w:rsidR="00D07858" w:rsidRPr="003058AC" w:rsidRDefault="00D07858" w:rsidP="00533E7D">
            <w:pPr>
              <w:rPr>
                <w:rFonts w:ascii="Arial" w:hAnsi="Arial"/>
                <w:sz w:val="20"/>
                <w:szCs w:val="20"/>
              </w:rPr>
            </w:pPr>
            <w:r w:rsidRPr="003058AC">
              <w:rPr>
                <w:rFonts w:ascii="Arial" w:hAnsi="Arial"/>
                <w:sz w:val="20"/>
                <w:szCs w:val="20"/>
              </w:rPr>
              <w:t>No</w:t>
            </w:r>
          </w:p>
          <w:p w:rsidR="00D07858" w:rsidRPr="003058AC" w:rsidRDefault="00D07858" w:rsidP="00533E7D">
            <w:pPr>
              <w:rPr>
                <w:rFonts w:ascii="Arial" w:hAnsi="Arial"/>
                <w:sz w:val="20"/>
                <w:szCs w:val="20"/>
              </w:rPr>
            </w:pPr>
            <w:r w:rsidRPr="003058AC">
              <w:rPr>
                <w:rFonts w:ascii="Arial" w:hAnsi="Arial"/>
                <w:sz w:val="20"/>
                <w:szCs w:val="20"/>
              </w:rPr>
              <w:t>Partially</w:t>
            </w:r>
          </w:p>
          <w:p w:rsidR="00D07858" w:rsidRPr="003058AC" w:rsidRDefault="00D07858" w:rsidP="00533E7D">
            <w:pPr>
              <w:rPr>
                <w:rFonts w:ascii="Arial" w:hAnsi="Arial"/>
                <w:sz w:val="20"/>
                <w:szCs w:val="20"/>
              </w:rPr>
            </w:pPr>
            <w:r w:rsidRPr="003058AC">
              <w:rPr>
                <w:rFonts w:ascii="Arial" w:hAnsi="Arial"/>
                <w:sz w:val="20"/>
                <w:szCs w:val="20"/>
              </w:rPr>
              <w:t>Yes</w:t>
            </w:r>
          </w:p>
        </w:tc>
      </w:tr>
    </w:tbl>
    <w:p w:rsidR="00D07858" w:rsidRPr="00D07858" w:rsidRDefault="00D07858" w:rsidP="00D07858">
      <w:pPr>
        <w:pStyle w:val="Header"/>
        <w:tabs>
          <w:tab w:val="left" w:pos="720"/>
        </w:tabs>
        <w:rPr>
          <w:color w:val="0000FF"/>
          <w:lang w:val="en-US"/>
        </w:rPr>
      </w:pPr>
    </w:p>
    <w:p w:rsidR="00D07858" w:rsidRPr="00674332" w:rsidRDefault="00D07858" w:rsidP="00D07858">
      <w:pPr>
        <w:rPr>
          <w:rFonts w:cs="Times New Roman"/>
          <w:color w:val="0000FF"/>
          <w:lang w:val="en-GB"/>
        </w:rPr>
      </w:pPr>
    </w:p>
    <w:p w:rsidR="00D07858" w:rsidRPr="00D07858" w:rsidRDefault="00D07858" w:rsidP="00D07858">
      <w:pPr>
        <w:pStyle w:val="Header"/>
        <w:tabs>
          <w:tab w:val="left" w:pos="720"/>
        </w:tabs>
        <w:rPr>
          <w:color w:val="0000FF"/>
          <w:lang w:val="en-US"/>
        </w:rPr>
      </w:pPr>
    </w:p>
    <w:p w:rsidR="00D07858" w:rsidRPr="00D07858" w:rsidRDefault="00D07858" w:rsidP="00D07858">
      <w:pPr>
        <w:pStyle w:val="Header"/>
        <w:tabs>
          <w:tab w:val="left" w:pos="720"/>
        </w:tabs>
        <w:rPr>
          <w:color w:val="0000FF"/>
        </w:rPr>
      </w:pPr>
    </w:p>
    <w:tbl>
      <w:tblPr>
        <w:tblW w:w="0" w:type="auto"/>
        <w:tblLayout w:type="fixed"/>
        <w:tblLook w:val="0000"/>
      </w:tblPr>
      <w:tblGrid>
        <w:gridCol w:w="9344"/>
      </w:tblGrid>
      <w:tr w:rsidR="00D07858" w:rsidRPr="00900236">
        <w:tc>
          <w:tcPr>
            <w:tcW w:w="9344" w:type="dxa"/>
            <w:shd w:val="clear" w:color="auto" w:fill="C0C0C0"/>
          </w:tcPr>
          <w:p w:rsidR="00D07858" w:rsidRPr="00900236" w:rsidRDefault="00D07858" w:rsidP="00533E7D">
            <w:pPr>
              <w:jc w:val="center"/>
              <w:rPr>
                <w:b/>
                <w:szCs w:val="24"/>
                <w:lang w:bidi="ar-SA"/>
              </w:rPr>
            </w:pPr>
            <w:r w:rsidRPr="00900236">
              <w:br w:type="page"/>
            </w:r>
            <w:r w:rsidRPr="00900236">
              <w:rPr>
                <w:b/>
              </w:rPr>
              <w:t>IV. ADDITIONAL ACTIVITIES WHICH CONTRIBUTE TO THE OUTCOME AND/OR OUTPUTS</w:t>
            </w:r>
          </w:p>
        </w:tc>
      </w:tr>
    </w:tbl>
    <w:p w:rsidR="00D07858" w:rsidRPr="00900236" w:rsidRDefault="00D07858" w:rsidP="00D07858">
      <w:pPr>
        <w:rPr>
          <w:lang w:bidi="ar-SA"/>
        </w:rPr>
      </w:pPr>
    </w:p>
    <w:p w:rsidR="00D07858" w:rsidRPr="00900236" w:rsidRDefault="00D07858" w:rsidP="00D07858">
      <w:pPr>
        <w:rPr>
          <w:b/>
        </w:rPr>
      </w:pPr>
      <w:r w:rsidRPr="00900236">
        <w:rPr>
          <w:b/>
        </w:rPr>
        <w:t xml:space="preserve">Provide information about any activities undertaken by the project that were NOT envisaged in the work plan but which contributed to the outcome and/or outputs? E.g. advocacy and policy dialogue. </w:t>
      </w:r>
    </w:p>
    <w:p w:rsidR="00D07858" w:rsidRPr="00D07858" w:rsidRDefault="00D07858" w:rsidP="00D07858">
      <w:pPr>
        <w:rPr>
          <w:color w:val="0000FF"/>
        </w:rPr>
      </w:pPr>
    </w:p>
    <w:p w:rsidR="00D07858" w:rsidRDefault="00D07858" w:rsidP="00D07858">
      <w:pPr>
        <w:rPr>
          <w:color w:val="0000FF"/>
          <w:lang w:bidi="ar-SA"/>
        </w:rPr>
      </w:pPr>
    </w:p>
    <w:p w:rsidR="00B0327B" w:rsidRPr="00D07858" w:rsidRDefault="00B0327B" w:rsidP="00D07858">
      <w:pPr>
        <w:rPr>
          <w:color w:val="0000FF"/>
          <w:lang w:bidi="ar-SA"/>
        </w:rPr>
      </w:pPr>
    </w:p>
    <w:p w:rsidR="00D07858" w:rsidRPr="00D07858" w:rsidRDefault="00D07858" w:rsidP="00D07858">
      <w:pPr>
        <w:rPr>
          <w:color w:val="0000FF"/>
        </w:rPr>
      </w:pPr>
    </w:p>
    <w:tbl>
      <w:tblPr>
        <w:tblW w:w="0" w:type="auto"/>
        <w:tblLayout w:type="fixed"/>
        <w:tblLook w:val="0000"/>
      </w:tblPr>
      <w:tblGrid>
        <w:gridCol w:w="9344"/>
      </w:tblGrid>
      <w:tr w:rsidR="00D07858" w:rsidRPr="0034084B">
        <w:tc>
          <w:tcPr>
            <w:tcW w:w="9344" w:type="dxa"/>
            <w:shd w:val="clear" w:color="auto" w:fill="C0C0C0"/>
          </w:tcPr>
          <w:p w:rsidR="00D07858" w:rsidRPr="0034084B" w:rsidRDefault="00D07858" w:rsidP="00533E7D">
            <w:pPr>
              <w:jc w:val="center"/>
              <w:rPr>
                <w:b/>
                <w:szCs w:val="24"/>
                <w:lang w:bidi="ar-SA"/>
              </w:rPr>
            </w:pPr>
            <w:r w:rsidRPr="0034084B">
              <w:br w:type="page"/>
            </w:r>
            <w:r w:rsidRPr="0034084B">
              <w:rPr>
                <w:b/>
              </w:rPr>
              <w:t>VI. ANNEXES</w:t>
            </w:r>
          </w:p>
        </w:tc>
      </w:tr>
    </w:tbl>
    <w:p w:rsidR="00D07858" w:rsidRPr="0034084B" w:rsidRDefault="00D07858" w:rsidP="00D07858">
      <w:pPr>
        <w:rPr>
          <w:i/>
          <w:lang w:bidi="ar-SA"/>
        </w:rPr>
      </w:pPr>
    </w:p>
    <w:p w:rsidR="00D07858" w:rsidRDefault="00D07858" w:rsidP="00D07858">
      <w:pPr>
        <w:pStyle w:val="Header"/>
        <w:tabs>
          <w:tab w:val="left" w:pos="720"/>
        </w:tabs>
        <w:jc w:val="center"/>
      </w:pPr>
      <w:r w:rsidRPr="0034084B">
        <w:t>The Annex forms an integral part of this Report</w:t>
      </w:r>
    </w:p>
    <w:p w:rsidR="00610524" w:rsidRDefault="00610524" w:rsidP="00D07858">
      <w:pPr>
        <w:pStyle w:val="Header"/>
        <w:tabs>
          <w:tab w:val="left" w:pos="720"/>
        </w:tabs>
        <w:jc w:val="center"/>
      </w:pPr>
    </w:p>
    <w:p w:rsidR="004661F3" w:rsidRDefault="004661F3" w:rsidP="00355632">
      <w:pPr>
        <w:pStyle w:val="Header"/>
        <w:numPr>
          <w:ilvl w:val="0"/>
          <w:numId w:val="42"/>
        </w:numPr>
        <w:tabs>
          <w:tab w:val="clear" w:pos="1440"/>
          <w:tab w:val="left" w:pos="720"/>
          <w:tab w:val="num" w:pos="3240"/>
        </w:tabs>
        <w:ind w:left="3240" w:hanging="480"/>
      </w:pPr>
      <w:r>
        <w:t>Project management Logs</w:t>
      </w:r>
    </w:p>
    <w:p w:rsidR="00610524" w:rsidRDefault="00610524" w:rsidP="00355632">
      <w:pPr>
        <w:pStyle w:val="Header"/>
        <w:numPr>
          <w:ilvl w:val="0"/>
          <w:numId w:val="42"/>
        </w:numPr>
        <w:tabs>
          <w:tab w:val="clear" w:pos="1440"/>
          <w:tab w:val="left" w:pos="720"/>
          <w:tab w:val="num" w:pos="3240"/>
        </w:tabs>
        <w:ind w:left="3240" w:hanging="480"/>
      </w:pPr>
      <w:r>
        <w:t>Combined Delivery Report</w:t>
      </w:r>
    </w:p>
    <w:p w:rsidR="00D07858" w:rsidRPr="0034084B" w:rsidRDefault="00B0327B">
      <w:pPr>
        <w:rPr>
          <w:lang w:val="en-GB"/>
        </w:rPr>
      </w:pPr>
      <w:r>
        <w:rPr>
          <w:lang w:val="en-GB"/>
        </w:rPr>
        <w:br w:type="page"/>
      </w:r>
    </w:p>
    <w:tbl>
      <w:tblPr>
        <w:tblW w:w="0" w:type="auto"/>
        <w:tblLayout w:type="fixed"/>
        <w:tblLook w:val="0000"/>
      </w:tblPr>
      <w:tblGrid>
        <w:gridCol w:w="9344"/>
      </w:tblGrid>
      <w:tr w:rsidR="00C510C6" w:rsidRPr="0034084B">
        <w:tc>
          <w:tcPr>
            <w:tcW w:w="9344" w:type="dxa"/>
            <w:shd w:val="clear" w:color="auto" w:fill="C0C0C0"/>
          </w:tcPr>
          <w:p w:rsidR="00C510C6" w:rsidRPr="0034084B" w:rsidRDefault="00C510C6">
            <w:pPr>
              <w:jc w:val="center"/>
              <w:rPr>
                <w:b/>
                <w:szCs w:val="24"/>
                <w:lang w:bidi="ar-SA"/>
              </w:rPr>
            </w:pPr>
            <w:r w:rsidRPr="0034084B">
              <w:br w:type="page"/>
            </w:r>
            <w:r w:rsidRPr="0034084B">
              <w:rPr>
                <w:b/>
              </w:rPr>
              <w:t>PREPARED BY</w:t>
            </w:r>
          </w:p>
        </w:tc>
      </w:tr>
    </w:tbl>
    <w:p w:rsidR="00B0327B" w:rsidRDefault="00B0327B" w:rsidP="00C510C6">
      <w:pPr>
        <w:rPr>
          <w:lang w:bidi="ar-SA"/>
        </w:rPr>
      </w:pPr>
    </w:p>
    <w:p w:rsidR="00B0327B" w:rsidRDefault="00B0327B" w:rsidP="00C510C6">
      <w:pPr>
        <w:rPr>
          <w:lang w:bidi="ar-SA"/>
        </w:rPr>
      </w:pPr>
    </w:p>
    <w:p w:rsidR="00B0327B" w:rsidRPr="0034084B" w:rsidRDefault="00B0327B" w:rsidP="00C510C6">
      <w:pPr>
        <w:rPr>
          <w:lang w:bidi="ar-SA"/>
        </w:rPr>
      </w:pPr>
    </w:p>
    <w:p w:rsidR="00C510C6" w:rsidRPr="0034084B" w:rsidRDefault="00C510C6" w:rsidP="00C510C6">
      <w:pPr>
        <w:rPr>
          <w:rFonts w:cs="Times New Roman"/>
        </w:rPr>
      </w:pPr>
    </w:p>
    <w:tbl>
      <w:tblPr>
        <w:tblW w:w="0" w:type="auto"/>
        <w:tblLook w:val="01E0"/>
      </w:tblPr>
      <w:tblGrid>
        <w:gridCol w:w="4697"/>
        <w:gridCol w:w="4697"/>
      </w:tblGrid>
      <w:tr w:rsidR="00235881" w:rsidRPr="00A5563C">
        <w:tc>
          <w:tcPr>
            <w:tcW w:w="4697" w:type="dxa"/>
          </w:tcPr>
          <w:p w:rsidR="00235881" w:rsidRPr="00A5563C" w:rsidRDefault="00235881">
            <w:pPr>
              <w:rPr>
                <w:lang w:val="en-GB"/>
              </w:rPr>
            </w:pPr>
          </w:p>
          <w:p w:rsidR="006C0943" w:rsidRPr="00A5563C" w:rsidRDefault="006C0943">
            <w:pPr>
              <w:rPr>
                <w:lang w:val="en-GB"/>
              </w:rPr>
            </w:pPr>
          </w:p>
          <w:p w:rsidR="00BC20A6" w:rsidRPr="00A5563C" w:rsidRDefault="00BC20A6">
            <w:pPr>
              <w:rPr>
                <w:lang w:val="en-GB"/>
              </w:rPr>
            </w:pPr>
          </w:p>
          <w:p w:rsidR="00BC20A6" w:rsidRPr="00A5563C" w:rsidRDefault="00BC20A6">
            <w:pPr>
              <w:rPr>
                <w:lang w:val="en-GB"/>
              </w:rPr>
            </w:pPr>
          </w:p>
          <w:p w:rsidR="00B0327B" w:rsidRPr="00A5563C" w:rsidRDefault="00B0327B">
            <w:pPr>
              <w:rPr>
                <w:lang w:val="en-GB"/>
              </w:rPr>
            </w:pPr>
          </w:p>
          <w:p w:rsidR="00B0327B" w:rsidRPr="00A5563C" w:rsidRDefault="00B0327B">
            <w:pPr>
              <w:rPr>
                <w:lang w:val="en-GB"/>
              </w:rPr>
            </w:pPr>
          </w:p>
          <w:p w:rsidR="00B0327B" w:rsidRPr="00A5563C" w:rsidRDefault="00B0327B">
            <w:pPr>
              <w:rPr>
                <w:lang w:val="en-GB"/>
              </w:rPr>
            </w:pPr>
          </w:p>
          <w:p w:rsidR="00B0327B" w:rsidRPr="00A5563C" w:rsidRDefault="00B0327B">
            <w:pPr>
              <w:rPr>
                <w:lang w:val="en-GB"/>
              </w:rPr>
            </w:pPr>
          </w:p>
          <w:p w:rsidR="00BC20A6" w:rsidRPr="00A5563C" w:rsidRDefault="00BC20A6">
            <w:pPr>
              <w:rPr>
                <w:lang w:val="en-GB"/>
              </w:rPr>
            </w:pPr>
          </w:p>
          <w:p w:rsidR="006C0943" w:rsidRPr="00A5563C" w:rsidRDefault="006C0943">
            <w:pPr>
              <w:rPr>
                <w:lang w:val="en-GB"/>
              </w:rPr>
            </w:pPr>
          </w:p>
        </w:tc>
        <w:tc>
          <w:tcPr>
            <w:tcW w:w="4697" w:type="dxa"/>
          </w:tcPr>
          <w:p w:rsidR="00235881" w:rsidRPr="00242540" w:rsidRDefault="00235881"/>
        </w:tc>
      </w:tr>
      <w:tr w:rsidR="00235881" w:rsidRPr="00A5563C">
        <w:tc>
          <w:tcPr>
            <w:tcW w:w="4697" w:type="dxa"/>
          </w:tcPr>
          <w:p w:rsidR="006C0943" w:rsidRPr="00A5563C" w:rsidRDefault="00235881" w:rsidP="00A5563C">
            <w:pPr>
              <w:jc w:val="center"/>
              <w:rPr>
                <w:rFonts w:cs="Times New Roman"/>
              </w:rPr>
            </w:pPr>
            <w:r w:rsidRPr="00A5563C">
              <w:rPr>
                <w:rFonts w:cs="Times New Roman"/>
              </w:rPr>
              <w:t>Mr Bounthanh Sisouphanh,</w:t>
            </w:r>
          </w:p>
          <w:p w:rsidR="00235881" w:rsidRDefault="00235881" w:rsidP="00A5563C">
            <w:pPr>
              <w:jc w:val="center"/>
            </w:pPr>
            <w:r w:rsidRPr="00A5563C">
              <w:rPr>
                <w:rFonts w:cs="Times New Roman"/>
              </w:rPr>
              <w:t>Project Manager</w:t>
            </w:r>
          </w:p>
          <w:p w:rsidR="00B0327B" w:rsidRDefault="00B0327B" w:rsidP="00A5563C">
            <w:pPr>
              <w:jc w:val="center"/>
            </w:pPr>
          </w:p>
          <w:p w:rsidR="00B0327B" w:rsidRPr="00235881" w:rsidRDefault="00B0327B" w:rsidP="00A5563C">
            <w:pPr>
              <w:jc w:val="center"/>
            </w:pPr>
          </w:p>
        </w:tc>
        <w:tc>
          <w:tcPr>
            <w:tcW w:w="4697" w:type="dxa"/>
          </w:tcPr>
          <w:p w:rsidR="006C0943" w:rsidRPr="00A5563C" w:rsidRDefault="00235881" w:rsidP="00A5563C">
            <w:pPr>
              <w:jc w:val="center"/>
              <w:rPr>
                <w:rFonts w:cs="Times New Roman"/>
              </w:rPr>
            </w:pPr>
            <w:r w:rsidRPr="00A5563C">
              <w:rPr>
                <w:rFonts w:cs="Times New Roman"/>
              </w:rPr>
              <w:t>Dr. Bouakhong Nammavong,</w:t>
            </w:r>
          </w:p>
          <w:p w:rsidR="00235881" w:rsidRPr="00A5563C" w:rsidRDefault="00235881" w:rsidP="00A5563C">
            <w:pPr>
              <w:jc w:val="center"/>
              <w:rPr>
                <w:rFonts w:cs="Times New Roman"/>
              </w:rPr>
            </w:pPr>
            <w:r w:rsidRPr="00A5563C">
              <w:rPr>
                <w:rFonts w:cs="Times New Roman"/>
              </w:rPr>
              <w:t>National Project Director.</w:t>
            </w:r>
          </w:p>
          <w:p w:rsidR="00235881" w:rsidRPr="00235881" w:rsidRDefault="00235881" w:rsidP="00A5563C">
            <w:pPr>
              <w:jc w:val="center"/>
            </w:pPr>
          </w:p>
        </w:tc>
      </w:tr>
      <w:tr w:rsidR="00235881" w:rsidRPr="00A5563C">
        <w:tc>
          <w:tcPr>
            <w:tcW w:w="4697" w:type="dxa"/>
          </w:tcPr>
          <w:p w:rsidR="00235881" w:rsidRPr="00A5563C" w:rsidRDefault="00586C0F" w:rsidP="00A5563C">
            <w:pPr>
              <w:jc w:val="center"/>
              <w:rPr>
                <w:lang w:val="en-GB"/>
              </w:rPr>
            </w:pPr>
            <w:r>
              <w:rPr>
                <w:lang w:val="en-GB"/>
              </w:rPr>
              <w:t>9</w:t>
            </w:r>
            <w:r w:rsidR="00235881" w:rsidRPr="00A5563C">
              <w:rPr>
                <w:lang w:val="en-GB"/>
              </w:rPr>
              <w:t xml:space="preserve"> December 20</w:t>
            </w:r>
            <w:r>
              <w:rPr>
                <w:lang w:val="en-GB"/>
              </w:rPr>
              <w:t>10</w:t>
            </w:r>
          </w:p>
          <w:p w:rsidR="00B0327B" w:rsidRPr="00A5563C" w:rsidRDefault="00B0327B" w:rsidP="00A5563C">
            <w:pPr>
              <w:jc w:val="center"/>
              <w:rPr>
                <w:lang w:val="en-GB"/>
              </w:rPr>
            </w:pPr>
          </w:p>
        </w:tc>
        <w:tc>
          <w:tcPr>
            <w:tcW w:w="4697" w:type="dxa"/>
          </w:tcPr>
          <w:p w:rsidR="00235881" w:rsidRPr="00A5563C" w:rsidRDefault="00586C0F" w:rsidP="00586C0F">
            <w:pPr>
              <w:jc w:val="center"/>
              <w:rPr>
                <w:lang w:val="en-GB"/>
              </w:rPr>
            </w:pPr>
            <w:r>
              <w:rPr>
                <w:lang w:val="en-GB"/>
              </w:rPr>
              <w:t>9</w:t>
            </w:r>
            <w:r w:rsidR="00235881" w:rsidRPr="00A5563C">
              <w:rPr>
                <w:lang w:val="en-GB"/>
              </w:rPr>
              <w:t xml:space="preserve"> December 20</w:t>
            </w:r>
            <w:r>
              <w:rPr>
                <w:lang w:val="en-GB"/>
              </w:rPr>
              <w:t>10</w:t>
            </w:r>
          </w:p>
        </w:tc>
      </w:tr>
    </w:tbl>
    <w:p w:rsidR="00B243AE" w:rsidRPr="00357FF3" w:rsidRDefault="006C0943" w:rsidP="006C0943">
      <w:pPr>
        <w:jc w:val="right"/>
        <w:rPr>
          <w:lang w:val="en-GB"/>
        </w:rPr>
        <w:sectPr w:rsidR="00B243AE" w:rsidRPr="00357FF3" w:rsidSect="005074E1">
          <w:pgSz w:w="12240" w:h="15840" w:code="1"/>
          <w:pgMar w:top="1440" w:right="1440" w:bottom="1440" w:left="1622" w:header="720" w:footer="720" w:gutter="0"/>
          <w:cols w:space="720"/>
          <w:docGrid w:linePitch="360"/>
        </w:sectPr>
      </w:pPr>
      <w:r>
        <w:rPr>
          <w:lang w:val="en-GB"/>
        </w:rPr>
        <w:t xml:space="preserve">   </w:t>
      </w:r>
      <w:r w:rsidR="00235881">
        <w:t xml:space="preserve">                                                   </w:t>
      </w:r>
    </w:p>
    <w:p w:rsidR="006A38E3" w:rsidRDefault="00E36B69" w:rsidP="0068618E">
      <w:pPr>
        <w:pStyle w:val="Heading1"/>
      </w:pPr>
      <w:bookmarkStart w:id="72" w:name="_Toc202762521"/>
      <w:bookmarkStart w:id="73" w:name="_Toc216842350"/>
      <w:bookmarkStart w:id="74" w:name="_Toc278268905"/>
      <w:bookmarkStart w:id="75" w:name="_Toc278967106"/>
      <w:r>
        <w:lastRenderedPageBreak/>
        <w:t>Project Results Based Management LOGS</w:t>
      </w:r>
      <w:bookmarkEnd w:id="72"/>
      <w:bookmarkEnd w:id="73"/>
      <w:bookmarkEnd w:id="74"/>
      <w:bookmarkEnd w:id="75"/>
    </w:p>
    <w:p w:rsidR="0029241D" w:rsidRPr="009F1137" w:rsidRDefault="0029241D" w:rsidP="0029241D">
      <w:pPr>
        <w:jc w:val="center"/>
        <w:rPr>
          <w:rFonts w:ascii="Arial Narrow" w:hAnsi="Arial Narrow" w:cs="Arial"/>
          <w:b/>
          <w:szCs w:val="24"/>
          <w:u w:val="single"/>
        </w:rPr>
      </w:pPr>
      <w:r w:rsidRPr="009F1137">
        <w:rPr>
          <w:rFonts w:ascii="Arial Narrow" w:hAnsi="Arial Narrow" w:cs="Arial"/>
          <w:b/>
          <w:szCs w:val="24"/>
          <w:u w:val="single"/>
        </w:rPr>
        <w:t>OFFLINE RISK LOG</w:t>
      </w:r>
    </w:p>
    <w:p w:rsidR="0029241D" w:rsidRPr="00617730" w:rsidRDefault="0029241D" w:rsidP="0029241D">
      <w:pPr>
        <w:jc w:val="center"/>
        <w:rPr>
          <w:rFonts w:ascii="Arial Narrow" w:hAnsi="Arial Narrow"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4"/>
        <w:gridCol w:w="2804"/>
        <w:gridCol w:w="2950"/>
      </w:tblGrid>
      <w:tr w:rsidR="0029241D" w:rsidRPr="00A5563C">
        <w:tc>
          <w:tcPr>
            <w:tcW w:w="8820" w:type="dxa"/>
          </w:tcPr>
          <w:p w:rsidR="0029241D" w:rsidRPr="00A5563C" w:rsidRDefault="0029241D" w:rsidP="00C8370D">
            <w:pPr>
              <w:rPr>
                <w:rFonts w:ascii="Arial Narrow" w:hAnsi="Arial Narrow" w:cs="Arial"/>
                <w:b/>
                <w:sz w:val="20"/>
                <w:szCs w:val="20"/>
              </w:rPr>
            </w:pPr>
            <w:r w:rsidRPr="00A5563C">
              <w:rPr>
                <w:rFonts w:ascii="Arial Narrow" w:hAnsi="Arial Narrow" w:cs="Arial"/>
                <w:b/>
                <w:sz w:val="20"/>
                <w:szCs w:val="20"/>
              </w:rPr>
              <w:t xml:space="preserve">Project Title: </w:t>
            </w:r>
            <w:r w:rsidRPr="00A5563C">
              <w:rPr>
                <w:rFonts w:ascii="Arial Narrow" w:hAnsi="Arial Narrow" w:cs="Arial"/>
                <w:b/>
                <w:sz w:val="20"/>
                <w:szCs w:val="20"/>
              </w:rPr>
              <w:tab/>
              <w:t>GPAR Luang Prabang 2</w:t>
            </w:r>
          </w:p>
        </w:tc>
        <w:tc>
          <w:tcPr>
            <w:tcW w:w="3240" w:type="dxa"/>
          </w:tcPr>
          <w:p w:rsidR="0029241D" w:rsidRPr="00A5563C" w:rsidRDefault="0029241D" w:rsidP="00C8370D">
            <w:pPr>
              <w:rPr>
                <w:rFonts w:ascii="Arial Narrow" w:hAnsi="Arial Narrow" w:cs="Arial"/>
                <w:b/>
                <w:sz w:val="20"/>
                <w:szCs w:val="20"/>
              </w:rPr>
            </w:pPr>
            <w:r w:rsidRPr="00A5563C">
              <w:rPr>
                <w:rFonts w:ascii="Arial Narrow" w:hAnsi="Arial Narrow" w:cs="Arial"/>
                <w:b/>
                <w:sz w:val="20"/>
                <w:szCs w:val="20"/>
              </w:rPr>
              <w:t>Award ID   :00040599</w:t>
            </w:r>
          </w:p>
        </w:tc>
        <w:tc>
          <w:tcPr>
            <w:tcW w:w="3420" w:type="dxa"/>
          </w:tcPr>
          <w:p w:rsidR="0029241D" w:rsidRPr="00A5563C" w:rsidRDefault="0029241D" w:rsidP="00C8370D">
            <w:pPr>
              <w:rPr>
                <w:rFonts w:ascii="Arial Narrow" w:hAnsi="Arial Narrow" w:cs="Arial"/>
                <w:b/>
                <w:sz w:val="20"/>
                <w:szCs w:val="20"/>
              </w:rPr>
            </w:pPr>
            <w:r w:rsidRPr="00A5563C">
              <w:rPr>
                <w:rFonts w:ascii="Arial Narrow" w:hAnsi="Arial Narrow" w:cs="Arial"/>
                <w:b/>
                <w:sz w:val="20"/>
                <w:szCs w:val="20"/>
              </w:rPr>
              <w:t xml:space="preserve">Date      </w:t>
            </w:r>
            <w:r w:rsidR="00AA2F16" w:rsidRPr="00A5563C">
              <w:rPr>
                <w:rFonts w:ascii="Arial Narrow" w:hAnsi="Arial Narrow" w:cs="Arial"/>
                <w:b/>
                <w:sz w:val="20"/>
                <w:szCs w:val="20"/>
              </w:rPr>
              <w:t>December 2008</w:t>
            </w:r>
          </w:p>
        </w:tc>
      </w:tr>
    </w:tbl>
    <w:p w:rsidR="0029241D" w:rsidRPr="00617730" w:rsidRDefault="0029241D" w:rsidP="0029241D">
      <w:pPr>
        <w:jc w:val="center"/>
        <w:rPr>
          <w:rFonts w:ascii="Arial Narrow" w:hAnsi="Arial Narrow"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
        <w:gridCol w:w="1427"/>
        <w:gridCol w:w="1097"/>
        <w:gridCol w:w="1367"/>
        <w:gridCol w:w="2884"/>
        <w:gridCol w:w="1747"/>
        <w:gridCol w:w="1157"/>
        <w:gridCol w:w="1146"/>
        <w:gridCol w:w="827"/>
        <w:gridCol w:w="1207"/>
      </w:tblGrid>
      <w:tr w:rsidR="0029241D">
        <w:trPr>
          <w:tblHeader/>
        </w:trPr>
        <w:tc>
          <w:tcPr>
            <w:tcW w:w="120"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w:t>
            </w:r>
          </w:p>
        </w:tc>
        <w:tc>
          <w:tcPr>
            <w:tcW w:w="545"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Description</w:t>
            </w:r>
          </w:p>
        </w:tc>
        <w:tc>
          <w:tcPr>
            <w:tcW w:w="416"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Date Identified</w:t>
            </w:r>
          </w:p>
        </w:tc>
        <w:tc>
          <w:tcPr>
            <w:tcW w:w="519"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Type</w:t>
            </w:r>
          </w:p>
        </w:tc>
        <w:tc>
          <w:tcPr>
            <w:tcW w:w="1148"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Impact (1-5)</w:t>
            </w:r>
            <w:r w:rsidR="00FA413D">
              <w:rPr>
                <w:rFonts w:ascii="Arial" w:hAnsi="Arial" w:cs="Arial"/>
                <w:b/>
                <w:sz w:val="18"/>
                <w:szCs w:val="18"/>
              </w:rPr>
              <w:t xml:space="preserve"> x</w:t>
            </w:r>
          </w:p>
          <w:p w:rsidR="0029241D" w:rsidRDefault="0029241D" w:rsidP="00C8370D">
            <w:pPr>
              <w:jc w:val="center"/>
              <w:rPr>
                <w:rFonts w:ascii="Arial" w:hAnsi="Arial" w:cs="Arial"/>
                <w:b/>
                <w:sz w:val="18"/>
                <w:szCs w:val="18"/>
              </w:rPr>
            </w:pPr>
            <w:r>
              <w:rPr>
                <w:rFonts w:ascii="Arial" w:hAnsi="Arial" w:cs="Arial"/>
                <w:b/>
                <w:sz w:val="18"/>
                <w:szCs w:val="18"/>
              </w:rPr>
              <w:t>Probability (1-5)= Risk</w:t>
            </w:r>
          </w:p>
        </w:tc>
        <w:tc>
          <w:tcPr>
            <w:tcW w:w="677" w:type="pct"/>
            <w:tcBorders>
              <w:top w:val="single" w:sz="4" w:space="0" w:color="auto"/>
              <w:left w:val="single" w:sz="4" w:space="0" w:color="auto"/>
              <w:bottom w:val="single" w:sz="4" w:space="0" w:color="auto"/>
              <w:right w:val="single" w:sz="4" w:space="0" w:color="auto"/>
            </w:tcBorders>
            <w:shd w:val="clear" w:color="auto" w:fill="99CCFF"/>
          </w:tcPr>
          <w:p w:rsidR="0029241D" w:rsidRDefault="00FA413D" w:rsidP="00C8370D">
            <w:pPr>
              <w:jc w:val="center"/>
              <w:rPr>
                <w:rFonts w:ascii="Arial" w:hAnsi="Arial" w:cs="Arial"/>
                <w:b/>
                <w:sz w:val="18"/>
                <w:szCs w:val="18"/>
              </w:rPr>
            </w:pPr>
            <w:r>
              <w:rPr>
                <w:rFonts w:ascii="Arial" w:hAnsi="Arial" w:cs="Arial"/>
                <w:b/>
                <w:sz w:val="18"/>
                <w:szCs w:val="18"/>
              </w:rPr>
              <w:t>Countermeasures / M</w:t>
            </w:r>
            <w:r w:rsidR="0029241D">
              <w:rPr>
                <w:rFonts w:ascii="Arial" w:hAnsi="Arial" w:cs="Arial"/>
                <w:b/>
                <w:sz w:val="18"/>
                <w:szCs w:val="18"/>
              </w:rPr>
              <w:t>g</w:t>
            </w:r>
            <w:r>
              <w:rPr>
                <w:rFonts w:ascii="Arial" w:hAnsi="Arial" w:cs="Arial"/>
                <w:b/>
                <w:sz w:val="18"/>
                <w:szCs w:val="18"/>
              </w:rPr>
              <w:t>m</w:t>
            </w:r>
            <w:r w:rsidR="0029241D">
              <w:rPr>
                <w:rFonts w:ascii="Arial" w:hAnsi="Arial" w:cs="Arial"/>
                <w:b/>
                <w:sz w:val="18"/>
                <w:szCs w:val="18"/>
              </w:rPr>
              <w:t>t response</w:t>
            </w:r>
          </w:p>
        </w:tc>
        <w:tc>
          <w:tcPr>
            <w:tcW w:w="439"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Owner</w:t>
            </w:r>
          </w:p>
        </w:tc>
        <w:tc>
          <w:tcPr>
            <w:tcW w:w="435"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Submitted, updated by</w:t>
            </w:r>
          </w:p>
        </w:tc>
        <w:tc>
          <w:tcPr>
            <w:tcW w:w="314"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Last Update</w:t>
            </w:r>
          </w:p>
        </w:tc>
        <w:tc>
          <w:tcPr>
            <w:tcW w:w="386"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Status</w:t>
            </w:r>
          </w:p>
        </w:tc>
      </w:tr>
      <w:tr w:rsidR="0029241D" w:rsidRPr="00581A29">
        <w:tc>
          <w:tcPr>
            <w:tcW w:w="120"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1</w:t>
            </w:r>
          </w:p>
        </w:tc>
        <w:tc>
          <w:tcPr>
            <w:tcW w:w="545"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i/>
                <w:iCs/>
                <w:sz w:val="18"/>
                <w:szCs w:val="18"/>
              </w:rPr>
              <w:t>Reform requires Provincial leadership and departments to actively engage in change efforts - may encounter reluctance to provide the required time and effort to design and implement reforms.</w:t>
            </w: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tc>
        <w:tc>
          <w:tcPr>
            <w:tcW w:w="416"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Project Design document</w:t>
            </w: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tc>
        <w:tc>
          <w:tcPr>
            <w:tcW w:w="519"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Political</w:t>
            </w:r>
          </w:p>
          <w:p w:rsidR="0029241D" w:rsidRPr="00581A29" w:rsidRDefault="0029241D" w:rsidP="00C8370D">
            <w:pPr>
              <w:rPr>
                <w:rFonts w:ascii="Arial" w:hAnsi="Arial" w:cs="Arial"/>
                <w:i/>
                <w:iCs/>
                <w:sz w:val="18"/>
                <w:szCs w:val="18"/>
              </w:rPr>
            </w:pPr>
          </w:p>
        </w:tc>
        <w:tc>
          <w:tcPr>
            <w:tcW w:w="1148"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i/>
                <w:iCs/>
                <w:sz w:val="18"/>
                <w:szCs w:val="18"/>
              </w:rPr>
            </w:pPr>
            <w:r w:rsidRPr="00581A29">
              <w:rPr>
                <w:rFonts w:ascii="Arial" w:hAnsi="Arial"/>
                <w:i/>
                <w:iCs/>
                <w:sz w:val="18"/>
                <w:szCs w:val="18"/>
              </w:rPr>
              <w:t xml:space="preserve">GPAR project is exposed to generic risks of public administration reform projects all over the world, in terms of sustained commitment and perseverance of provincial government leadership to a long-term change process. </w:t>
            </w:r>
          </w:p>
          <w:p w:rsidR="0029241D" w:rsidRPr="00581A29" w:rsidRDefault="0029241D" w:rsidP="00C8370D">
            <w:pPr>
              <w:rPr>
                <w:rFonts w:ascii="Arial" w:hAnsi="Arial"/>
                <w:i/>
                <w:iCs/>
                <w:sz w:val="18"/>
                <w:szCs w:val="18"/>
              </w:rPr>
            </w:pPr>
          </w:p>
          <w:p w:rsidR="0029241D" w:rsidRPr="00581A29" w:rsidRDefault="0029241D" w:rsidP="00C8370D">
            <w:pPr>
              <w:rPr>
                <w:rFonts w:ascii="Arial" w:hAnsi="Arial" w:cs="Arial"/>
                <w:i/>
                <w:iCs/>
                <w:sz w:val="18"/>
                <w:szCs w:val="18"/>
              </w:rPr>
            </w:pPr>
            <w:r w:rsidRPr="00581A29">
              <w:rPr>
                <w:rFonts w:ascii="Arial" w:hAnsi="Arial"/>
                <w:i/>
                <w:iCs/>
                <w:sz w:val="18"/>
                <w:szCs w:val="18"/>
              </w:rPr>
              <w:t xml:space="preserve">Without leadership buy-in to the need for reform and commitment to the goals and implementation of the Project it is unlikely that the more challenging elements/ Outputs could be successfully delivered as planned.  </w:t>
            </w:r>
          </w:p>
          <w:p w:rsidR="0029241D" w:rsidRPr="00581A29" w:rsidRDefault="0029241D" w:rsidP="00C8370D">
            <w:pPr>
              <w:rPr>
                <w:rFonts w:ascii="Arial" w:hAnsi="Arial" w:cs="Arial"/>
                <w:i/>
                <w:iCs/>
                <w:sz w:val="18"/>
                <w:szCs w:val="18"/>
              </w:rPr>
            </w:pPr>
          </w:p>
          <w:p w:rsidR="0029241D" w:rsidRPr="00581A29" w:rsidRDefault="0029241D" w:rsidP="00C8370D">
            <w:pPr>
              <w:jc w:val="center"/>
              <w:rPr>
                <w:rFonts w:ascii="Arial" w:hAnsi="Arial" w:cs="Arial"/>
                <w:i/>
                <w:iCs/>
                <w:sz w:val="18"/>
                <w:szCs w:val="18"/>
              </w:rPr>
            </w:pPr>
            <w:r w:rsidRPr="00581A29">
              <w:rPr>
                <w:rFonts w:ascii="Arial" w:hAnsi="Arial" w:cs="Arial"/>
                <w:i/>
                <w:iCs/>
                <w:sz w:val="18"/>
                <w:szCs w:val="18"/>
              </w:rPr>
              <w:t>P = 2</w:t>
            </w:r>
          </w:p>
          <w:p w:rsidR="0029241D" w:rsidRPr="00581A29" w:rsidRDefault="0029241D" w:rsidP="00C8370D">
            <w:pPr>
              <w:jc w:val="center"/>
              <w:rPr>
                <w:rFonts w:ascii="Arial" w:hAnsi="Arial" w:cs="Arial"/>
                <w:i/>
                <w:iCs/>
                <w:sz w:val="18"/>
                <w:szCs w:val="18"/>
              </w:rPr>
            </w:pPr>
            <w:r w:rsidRPr="00581A29">
              <w:rPr>
                <w:rFonts w:ascii="Arial" w:hAnsi="Arial" w:cs="Arial"/>
                <w:i/>
                <w:iCs/>
                <w:sz w:val="18"/>
                <w:szCs w:val="18"/>
              </w:rPr>
              <w:t>I = 4</w:t>
            </w:r>
          </w:p>
          <w:p w:rsidR="0029241D" w:rsidRPr="00581A29" w:rsidRDefault="0029241D" w:rsidP="00C8370D">
            <w:pPr>
              <w:jc w:val="center"/>
              <w:rPr>
                <w:rFonts w:ascii="Arial" w:hAnsi="Arial" w:cs="Arial"/>
                <w:b/>
                <w:bCs/>
                <w:i/>
                <w:iCs/>
                <w:sz w:val="18"/>
                <w:szCs w:val="18"/>
                <w:u w:val="single"/>
              </w:rPr>
            </w:pPr>
            <w:r w:rsidRPr="00581A29">
              <w:rPr>
                <w:rFonts w:ascii="Arial" w:hAnsi="Arial" w:cs="Arial"/>
                <w:b/>
                <w:bCs/>
                <w:i/>
                <w:iCs/>
                <w:sz w:val="18"/>
                <w:szCs w:val="18"/>
                <w:u w:val="single"/>
              </w:rPr>
              <w:t>R = 8</w:t>
            </w: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tc>
        <w:tc>
          <w:tcPr>
            <w:tcW w:w="677"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p>
          <w:p w:rsidR="0029241D" w:rsidRPr="00581A29" w:rsidRDefault="0029241D" w:rsidP="00EC0925">
            <w:pPr>
              <w:numPr>
                <w:ilvl w:val="0"/>
                <w:numId w:val="16"/>
              </w:numPr>
              <w:tabs>
                <w:tab w:val="num" w:pos="251"/>
              </w:tabs>
              <w:ind w:left="251" w:hanging="251"/>
              <w:rPr>
                <w:rFonts w:ascii="Arial" w:hAnsi="Arial" w:cs="Arial"/>
                <w:i/>
                <w:iCs/>
                <w:sz w:val="18"/>
                <w:szCs w:val="18"/>
              </w:rPr>
            </w:pPr>
            <w:r w:rsidRPr="00581A29">
              <w:rPr>
                <w:rFonts w:ascii="Arial" w:hAnsi="Arial" w:cs="Arial"/>
                <w:i/>
                <w:iCs/>
                <w:sz w:val="18"/>
                <w:szCs w:val="18"/>
              </w:rPr>
              <w:t xml:space="preserve">Discussion between Project &amp; </w:t>
            </w:r>
            <w:r w:rsidR="00D40A89">
              <w:rPr>
                <w:rFonts w:ascii="Arial" w:hAnsi="Arial" w:cs="Arial"/>
                <w:i/>
                <w:iCs/>
                <w:sz w:val="18"/>
                <w:szCs w:val="18"/>
              </w:rPr>
              <w:t xml:space="preserve">Project Board </w:t>
            </w:r>
            <w:r w:rsidRPr="00581A29">
              <w:rPr>
                <w:rFonts w:ascii="Arial" w:hAnsi="Arial" w:cs="Arial"/>
                <w:i/>
                <w:iCs/>
                <w:sz w:val="18"/>
                <w:szCs w:val="18"/>
              </w:rPr>
              <w:t>re need for strong leadership to drive the reform process have taken place on occasions</w:t>
            </w:r>
          </w:p>
          <w:p w:rsidR="0029241D" w:rsidRPr="00581A29" w:rsidRDefault="0029241D" w:rsidP="00EC0925">
            <w:pPr>
              <w:numPr>
                <w:ilvl w:val="0"/>
                <w:numId w:val="16"/>
              </w:numPr>
              <w:tabs>
                <w:tab w:val="num" w:pos="251"/>
              </w:tabs>
              <w:ind w:left="251" w:hanging="251"/>
              <w:rPr>
                <w:rFonts w:ascii="Arial" w:hAnsi="Arial" w:cs="Arial"/>
                <w:i/>
                <w:iCs/>
                <w:sz w:val="18"/>
                <w:szCs w:val="18"/>
              </w:rPr>
            </w:pPr>
            <w:r w:rsidRPr="00581A29">
              <w:rPr>
                <w:rFonts w:ascii="Arial" w:hAnsi="Arial" w:cs="Arial"/>
                <w:i/>
                <w:iCs/>
                <w:sz w:val="18"/>
                <w:szCs w:val="18"/>
              </w:rPr>
              <w:t xml:space="preserve">A new </w:t>
            </w:r>
            <w:r w:rsidR="00D40A89">
              <w:rPr>
                <w:rFonts w:ascii="Arial" w:hAnsi="Arial" w:cs="Arial"/>
                <w:i/>
                <w:iCs/>
                <w:sz w:val="18"/>
                <w:szCs w:val="18"/>
              </w:rPr>
              <w:t>Project Board was established in 2010</w:t>
            </w:r>
          </w:p>
          <w:p w:rsidR="0029241D" w:rsidRPr="00581A29" w:rsidRDefault="0029241D" w:rsidP="00EC0925">
            <w:pPr>
              <w:numPr>
                <w:ilvl w:val="0"/>
                <w:numId w:val="16"/>
              </w:numPr>
              <w:tabs>
                <w:tab w:val="num" w:pos="251"/>
              </w:tabs>
              <w:ind w:left="251" w:hanging="251"/>
              <w:rPr>
                <w:rFonts w:ascii="Arial" w:hAnsi="Arial" w:cs="Arial"/>
                <w:i/>
                <w:iCs/>
                <w:sz w:val="18"/>
                <w:szCs w:val="18"/>
              </w:rPr>
            </w:pPr>
            <w:r w:rsidRPr="00581A29">
              <w:rPr>
                <w:rFonts w:ascii="Arial" w:hAnsi="Arial" w:cs="Arial"/>
                <w:i/>
                <w:iCs/>
                <w:sz w:val="18"/>
                <w:szCs w:val="18"/>
              </w:rPr>
              <w:t>Project fosters and monitors good relationship with key senior partners.</w:t>
            </w:r>
          </w:p>
          <w:p w:rsidR="0029241D" w:rsidRPr="00581A29" w:rsidRDefault="0029241D" w:rsidP="00C8370D">
            <w:pPr>
              <w:rPr>
                <w:rFonts w:ascii="Arial" w:hAnsi="Arial" w:cs="Arial"/>
                <w:i/>
                <w:iCs/>
                <w:sz w:val="18"/>
                <w:szCs w:val="18"/>
              </w:rPr>
            </w:pPr>
          </w:p>
        </w:tc>
        <w:tc>
          <w:tcPr>
            <w:tcW w:w="439"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 xml:space="preserve">Project Manager  with assistance from National Project Director / </w:t>
            </w:r>
            <w:r w:rsidR="00D40A89">
              <w:rPr>
                <w:rFonts w:ascii="Arial" w:hAnsi="Arial" w:cs="Arial"/>
                <w:i/>
                <w:iCs/>
                <w:sz w:val="18"/>
                <w:szCs w:val="18"/>
              </w:rPr>
              <w:t>Project Board</w:t>
            </w:r>
            <w:r w:rsidRPr="00581A29">
              <w:rPr>
                <w:rFonts w:ascii="Arial" w:hAnsi="Arial" w:cs="Arial"/>
                <w:i/>
                <w:iCs/>
                <w:sz w:val="18"/>
                <w:szCs w:val="18"/>
              </w:rPr>
              <w:t xml:space="preserve"> when deemed desirable</w:t>
            </w: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tc>
        <w:tc>
          <w:tcPr>
            <w:tcW w:w="435"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 xml:space="preserve">Project Manager  </w:t>
            </w:r>
          </w:p>
        </w:tc>
        <w:tc>
          <w:tcPr>
            <w:tcW w:w="314" w:type="pct"/>
            <w:tcBorders>
              <w:top w:val="single" w:sz="4" w:space="0" w:color="auto"/>
              <w:left w:val="single" w:sz="4" w:space="0" w:color="auto"/>
              <w:bottom w:val="single" w:sz="4" w:space="0" w:color="auto"/>
              <w:right w:val="single" w:sz="4" w:space="0" w:color="auto"/>
            </w:tcBorders>
          </w:tcPr>
          <w:p w:rsidR="0029241D" w:rsidRDefault="00D40A89" w:rsidP="00C8370D">
            <w:pPr>
              <w:rPr>
                <w:rFonts w:ascii="Arial" w:hAnsi="Arial" w:cs="Arial"/>
                <w:i/>
                <w:iCs/>
                <w:sz w:val="18"/>
                <w:szCs w:val="18"/>
              </w:rPr>
            </w:pPr>
            <w:r>
              <w:rPr>
                <w:rFonts w:ascii="Arial" w:hAnsi="Arial" w:cs="Arial"/>
                <w:i/>
                <w:iCs/>
                <w:sz w:val="18"/>
                <w:szCs w:val="18"/>
              </w:rPr>
              <w:t>25/11 2010</w:t>
            </w: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tc>
        <w:tc>
          <w:tcPr>
            <w:tcW w:w="386"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Latent (.i.e.  potential but under control at present)</w:t>
            </w: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tc>
      </w:tr>
      <w:tr w:rsidR="0029241D" w:rsidRPr="00581A29">
        <w:trPr>
          <w:trHeight w:val="1158"/>
        </w:trPr>
        <w:tc>
          <w:tcPr>
            <w:tcW w:w="120"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2</w:t>
            </w:r>
          </w:p>
        </w:tc>
        <w:tc>
          <w:tcPr>
            <w:tcW w:w="545"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i/>
                <w:iCs/>
                <w:sz w:val="18"/>
                <w:szCs w:val="18"/>
              </w:rPr>
              <w:t xml:space="preserve">Luang-Prabang experiences severe shortage of funds for even maintenance of infrastructure </w:t>
            </w:r>
            <w:r w:rsidRPr="00581A29">
              <w:rPr>
                <w:rFonts w:ascii="Arial" w:hAnsi="Arial"/>
                <w:i/>
                <w:iCs/>
                <w:sz w:val="18"/>
                <w:szCs w:val="18"/>
              </w:rPr>
              <w:lastRenderedPageBreak/>
              <w:t>and routine operation</w:t>
            </w:r>
          </w:p>
        </w:tc>
        <w:tc>
          <w:tcPr>
            <w:tcW w:w="416"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lastRenderedPageBreak/>
              <w:t>Project Design document</w:t>
            </w:r>
          </w:p>
          <w:p w:rsidR="0029241D" w:rsidRPr="00581A29" w:rsidRDefault="0029241D" w:rsidP="00C8370D">
            <w:pPr>
              <w:rPr>
                <w:rFonts w:ascii="Arial" w:hAnsi="Arial" w:cs="Arial"/>
                <w:i/>
                <w:iCs/>
                <w:sz w:val="18"/>
                <w:szCs w:val="18"/>
              </w:rPr>
            </w:pPr>
          </w:p>
        </w:tc>
        <w:tc>
          <w:tcPr>
            <w:tcW w:w="519"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 xml:space="preserve">Financial (economic factors) </w:t>
            </w:r>
          </w:p>
        </w:tc>
        <w:tc>
          <w:tcPr>
            <w:tcW w:w="1148"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Pursuit of Provincial fiscal / budgetary independence (Output 1 – Decentralization &amp; Expenditure Management) is not realistic unless there are adequate local fiscal resources available to the Province.</w:t>
            </w:r>
          </w:p>
          <w:p w:rsidR="0029241D" w:rsidRPr="00581A29" w:rsidRDefault="0029241D" w:rsidP="00C8370D">
            <w:pPr>
              <w:rPr>
                <w:rFonts w:ascii="Arial" w:hAnsi="Arial" w:cs="Arial"/>
                <w:i/>
                <w:iCs/>
                <w:sz w:val="18"/>
                <w:szCs w:val="18"/>
              </w:rPr>
            </w:pPr>
            <w:r w:rsidRPr="00581A29">
              <w:rPr>
                <w:rFonts w:ascii="Arial" w:hAnsi="Arial" w:cs="Arial"/>
                <w:i/>
                <w:iCs/>
                <w:sz w:val="18"/>
                <w:szCs w:val="18"/>
              </w:rPr>
              <w:t>The absence of such funds me</w:t>
            </w:r>
            <w:r w:rsidR="00D40A89">
              <w:rPr>
                <w:rFonts w:ascii="Arial" w:hAnsi="Arial" w:cs="Arial"/>
                <w:i/>
                <w:iCs/>
                <w:sz w:val="18"/>
                <w:szCs w:val="18"/>
              </w:rPr>
              <w:t xml:space="preserve">ans that Provincial </w:t>
            </w:r>
            <w:r w:rsidR="00D40A89">
              <w:rPr>
                <w:rFonts w:ascii="Arial" w:hAnsi="Arial" w:cs="Arial"/>
                <w:i/>
                <w:iCs/>
                <w:sz w:val="18"/>
                <w:szCs w:val="18"/>
              </w:rPr>
              <w:lastRenderedPageBreak/>
              <w:t xml:space="preserve">government </w:t>
            </w:r>
            <w:r w:rsidRPr="00581A29">
              <w:rPr>
                <w:rFonts w:ascii="Arial" w:hAnsi="Arial" w:cs="Arial"/>
                <w:i/>
                <w:iCs/>
                <w:sz w:val="18"/>
                <w:szCs w:val="18"/>
              </w:rPr>
              <w:t xml:space="preserve"> has little influence on central Ministry budgets. Project cannot realistically pursue these outputs.</w:t>
            </w:r>
          </w:p>
          <w:p w:rsidR="0029241D" w:rsidRPr="00581A29" w:rsidRDefault="0029241D" w:rsidP="00C8370D">
            <w:pPr>
              <w:rPr>
                <w:rFonts w:ascii="Arial" w:hAnsi="Arial" w:cs="Arial"/>
                <w:i/>
                <w:iCs/>
                <w:sz w:val="18"/>
                <w:szCs w:val="18"/>
              </w:rPr>
            </w:pPr>
          </w:p>
          <w:p w:rsidR="0029241D" w:rsidRPr="00581A29" w:rsidRDefault="0029241D" w:rsidP="00C8370D">
            <w:pPr>
              <w:jc w:val="center"/>
              <w:rPr>
                <w:rFonts w:ascii="Arial" w:hAnsi="Arial" w:cs="Arial"/>
                <w:i/>
                <w:iCs/>
                <w:sz w:val="18"/>
                <w:szCs w:val="18"/>
              </w:rPr>
            </w:pPr>
            <w:r w:rsidRPr="00581A29">
              <w:rPr>
                <w:rFonts w:ascii="Arial" w:hAnsi="Arial" w:cs="Arial"/>
                <w:i/>
                <w:iCs/>
                <w:sz w:val="18"/>
                <w:szCs w:val="18"/>
              </w:rPr>
              <w:t>P = 5</w:t>
            </w:r>
          </w:p>
          <w:p w:rsidR="0029241D" w:rsidRPr="00581A29" w:rsidRDefault="0029241D" w:rsidP="00C8370D">
            <w:pPr>
              <w:jc w:val="center"/>
              <w:rPr>
                <w:rFonts w:ascii="Arial" w:hAnsi="Arial" w:cs="Arial"/>
                <w:i/>
                <w:iCs/>
                <w:sz w:val="18"/>
                <w:szCs w:val="18"/>
              </w:rPr>
            </w:pPr>
            <w:r w:rsidRPr="00581A29">
              <w:rPr>
                <w:rFonts w:ascii="Arial" w:hAnsi="Arial" w:cs="Arial"/>
                <w:i/>
                <w:iCs/>
                <w:sz w:val="18"/>
                <w:szCs w:val="18"/>
              </w:rPr>
              <w:t>I = 0</w:t>
            </w:r>
          </w:p>
          <w:p w:rsidR="0029241D" w:rsidRPr="00581A29" w:rsidRDefault="0029241D" w:rsidP="00C8370D">
            <w:pPr>
              <w:jc w:val="center"/>
              <w:rPr>
                <w:rFonts w:ascii="Arial" w:hAnsi="Arial" w:cs="Arial"/>
                <w:i/>
                <w:iCs/>
                <w:sz w:val="18"/>
                <w:szCs w:val="18"/>
              </w:rPr>
            </w:pPr>
            <w:r w:rsidRPr="00581A29">
              <w:rPr>
                <w:rFonts w:ascii="Arial" w:hAnsi="Arial" w:cs="Arial"/>
                <w:b/>
                <w:bCs/>
                <w:i/>
                <w:iCs/>
                <w:sz w:val="18"/>
                <w:szCs w:val="18"/>
                <w:u w:val="single"/>
              </w:rPr>
              <w:t>R = 0</w:t>
            </w:r>
          </w:p>
          <w:p w:rsidR="0029241D" w:rsidRPr="00581A29" w:rsidRDefault="0029241D" w:rsidP="00C8370D">
            <w:pPr>
              <w:jc w:val="center"/>
              <w:rPr>
                <w:rFonts w:ascii="Arial" w:hAnsi="Arial" w:cs="Arial"/>
                <w:i/>
                <w:iCs/>
                <w:sz w:val="18"/>
                <w:szCs w:val="18"/>
              </w:rPr>
            </w:pPr>
          </w:p>
        </w:tc>
        <w:tc>
          <w:tcPr>
            <w:tcW w:w="677" w:type="pct"/>
            <w:tcBorders>
              <w:top w:val="single" w:sz="4" w:space="0" w:color="auto"/>
              <w:left w:val="single" w:sz="4" w:space="0" w:color="auto"/>
              <w:bottom w:val="single" w:sz="4" w:space="0" w:color="auto"/>
              <w:right w:val="single" w:sz="4" w:space="0" w:color="auto"/>
            </w:tcBorders>
          </w:tcPr>
          <w:p w:rsidR="0029241D" w:rsidRPr="00581A29" w:rsidRDefault="0029241D" w:rsidP="00EC0925">
            <w:pPr>
              <w:numPr>
                <w:ilvl w:val="0"/>
                <w:numId w:val="18"/>
              </w:numPr>
              <w:tabs>
                <w:tab w:val="num" w:pos="251"/>
              </w:tabs>
              <w:ind w:left="251" w:hanging="251"/>
              <w:rPr>
                <w:rFonts w:ascii="Arial" w:hAnsi="Arial" w:cs="Arial"/>
                <w:i/>
                <w:iCs/>
                <w:sz w:val="18"/>
                <w:szCs w:val="18"/>
              </w:rPr>
            </w:pPr>
            <w:r w:rsidRPr="00581A29">
              <w:rPr>
                <w:rFonts w:ascii="Arial" w:hAnsi="Arial" w:cs="Arial"/>
                <w:i/>
                <w:iCs/>
                <w:sz w:val="18"/>
                <w:szCs w:val="18"/>
              </w:rPr>
              <w:lastRenderedPageBreak/>
              <w:t>This risk is beyond Project or Province influence / control.</w:t>
            </w:r>
          </w:p>
          <w:p w:rsidR="0029241D" w:rsidRPr="00581A29" w:rsidRDefault="0029241D" w:rsidP="00EC0925">
            <w:pPr>
              <w:numPr>
                <w:ilvl w:val="0"/>
                <w:numId w:val="18"/>
              </w:numPr>
              <w:tabs>
                <w:tab w:val="num" w:pos="251"/>
              </w:tabs>
              <w:ind w:left="251" w:hanging="251"/>
              <w:rPr>
                <w:rFonts w:ascii="Arial" w:hAnsi="Arial" w:cs="Arial"/>
                <w:i/>
                <w:iCs/>
                <w:sz w:val="18"/>
                <w:szCs w:val="18"/>
              </w:rPr>
            </w:pPr>
            <w:r w:rsidRPr="00581A29">
              <w:rPr>
                <w:rFonts w:ascii="Arial" w:hAnsi="Arial" w:cs="Arial"/>
                <w:i/>
                <w:iCs/>
                <w:sz w:val="18"/>
                <w:szCs w:val="18"/>
              </w:rPr>
              <w:t xml:space="preserve">The Inception Work Shop (2006) revised the work plan to </w:t>
            </w:r>
            <w:r w:rsidRPr="00581A29">
              <w:rPr>
                <w:rFonts w:ascii="Arial" w:hAnsi="Arial" w:cs="Arial"/>
                <w:i/>
                <w:iCs/>
                <w:sz w:val="18"/>
                <w:szCs w:val="18"/>
              </w:rPr>
              <w:lastRenderedPageBreak/>
              <w:t>exclude these elements.</w:t>
            </w:r>
          </w:p>
        </w:tc>
        <w:tc>
          <w:tcPr>
            <w:tcW w:w="439"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lastRenderedPageBreak/>
              <w:t xml:space="preserve">Project Manager / Project Support Coordinator </w:t>
            </w:r>
          </w:p>
        </w:tc>
        <w:tc>
          <w:tcPr>
            <w:tcW w:w="435"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 xml:space="preserve">Project Manager </w:t>
            </w:r>
          </w:p>
        </w:tc>
        <w:tc>
          <w:tcPr>
            <w:tcW w:w="314" w:type="pct"/>
            <w:tcBorders>
              <w:top w:val="single" w:sz="4" w:space="0" w:color="auto"/>
              <w:left w:val="single" w:sz="4" w:space="0" w:color="auto"/>
              <w:bottom w:val="single" w:sz="4" w:space="0" w:color="auto"/>
              <w:right w:val="single" w:sz="4" w:space="0" w:color="auto"/>
            </w:tcBorders>
          </w:tcPr>
          <w:p w:rsidR="0029241D" w:rsidRDefault="00D40A89" w:rsidP="00C8370D">
            <w:pPr>
              <w:rPr>
                <w:rFonts w:ascii="Arial" w:hAnsi="Arial" w:cs="Arial"/>
                <w:i/>
                <w:iCs/>
                <w:sz w:val="18"/>
                <w:szCs w:val="18"/>
              </w:rPr>
            </w:pPr>
            <w:r>
              <w:rPr>
                <w:rFonts w:ascii="Arial" w:hAnsi="Arial" w:cs="Arial"/>
                <w:i/>
                <w:iCs/>
                <w:sz w:val="18"/>
                <w:szCs w:val="18"/>
              </w:rPr>
              <w:t>25/11 2010</w:t>
            </w: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tc>
        <w:tc>
          <w:tcPr>
            <w:tcW w:w="386" w:type="pct"/>
            <w:tcBorders>
              <w:top w:val="single" w:sz="4" w:space="0" w:color="auto"/>
              <w:left w:val="single" w:sz="4" w:space="0" w:color="auto"/>
              <w:bottom w:val="single" w:sz="4" w:space="0" w:color="auto"/>
              <w:right w:val="single" w:sz="4" w:space="0" w:color="auto"/>
            </w:tcBorders>
          </w:tcPr>
          <w:p w:rsidR="0029241D" w:rsidRPr="00581A29" w:rsidRDefault="00DD3DF3" w:rsidP="00DD3DF3">
            <w:pPr>
              <w:rPr>
                <w:rFonts w:ascii="Arial" w:hAnsi="Arial" w:cs="Arial"/>
                <w:i/>
                <w:iCs/>
                <w:sz w:val="18"/>
                <w:szCs w:val="18"/>
              </w:rPr>
            </w:pPr>
            <w:r>
              <w:rPr>
                <w:rFonts w:ascii="Arial" w:hAnsi="Arial" w:cs="Arial"/>
                <w:i/>
                <w:iCs/>
                <w:sz w:val="18"/>
                <w:szCs w:val="18"/>
              </w:rPr>
              <w:lastRenderedPageBreak/>
              <w:t>Funds have been limited and much more could be absorbed. Not severe fund shortage</w:t>
            </w:r>
          </w:p>
        </w:tc>
      </w:tr>
      <w:tr w:rsidR="0029241D" w:rsidRPr="00581A29">
        <w:tc>
          <w:tcPr>
            <w:tcW w:w="120"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lastRenderedPageBreak/>
              <w:t>3</w:t>
            </w:r>
          </w:p>
        </w:tc>
        <w:tc>
          <w:tcPr>
            <w:tcW w:w="545"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i/>
                <w:iCs/>
                <w:sz w:val="18"/>
                <w:szCs w:val="18"/>
              </w:rPr>
              <w:t>Lao language as medium for communication with partner departments and offices</w:t>
            </w:r>
          </w:p>
          <w:p w:rsidR="0029241D" w:rsidRPr="00581A29" w:rsidRDefault="0029241D" w:rsidP="00C8370D">
            <w:pPr>
              <w:rPr>
                <w:rFonts w:ascii="Arial" w:hAnsi="Arial" w:cs="Arial"/>
                <w:i/>
                <w:iCs/>
                <w:sz w:val="18"/>
                <w:szCs w:val="18"/>
              </w:rPr>
            </w:pPr>
          </w:p>
        </w:tc>
        <w:tc>
          <w:tcPr>
            <w:tcW w:w="416"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Project Design document</w:t>
            </w:r>
          </w:p>
          <w:p w:rsidR="0029241D" w:rsidRPr="00581A29" w:rsidRDefault="0029241D" w:rsidP="00C8370D">
            <w:pPr>
              <w:rPr>
                <w:rFonts w:ascii="Arial" w:hAnsi="Arial" w:cs="Arial"/>
                <w:i/>
                <w:iCs/>
                <w:sz w:val="18"/>
                <w:szCs w:val="18"/>
              </w:rPr>
            </w:pPr>
          </w:p>
        </w:tc>
        <w:tc>
          <w:tcPr>
            <w:tcW w:w="519"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Environmental</w:t>
            </w:r>
          </w:p>
        </w:tc>
        <w:tc>
          <w:tcPr>
            <w:tcW w:w="1148"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The use of two languages – Lao &amp; English – hinders full communication between Project and partners. These impacts on the depth of conceptual communication possible. It also adds to time require</w:t>
            </w:r>
            <w:r w:rsidR="00D40A89">
              <w:rPr>
                <w:rFonts w:ascii="Arial" w:hAnsi="Arial" w:cs="Arial"/>
                <w:i/>
                <w:iCs/>
                <w:sz w:val="18"/>
                <w:szCs w:val="18"/>
              </w:rPr>
              <w:t>d</w:t>
            </w:r>
            <w:r w:rsidRPr="00581A29">
              <w:rPr>
                <w:rFonts w:ascii="Arial" w:hAnsi="Arial" w:cs="Arial"/>
                <w:i/>
                <w:iCs/>
                <w:sz w:val="18"/>
                <w:szCs w:val="18"/>
              </w:rPr>
              <w:t xml:space="preserve"> for all activities, planning and general management.</w:t>
            </w:r>
          </w:p>
          <w:p w:rsidR="0029241D" w:rsidRPr="00581A29" w:rsidRDefault="0029241D" w:rsidP="00C8370D">
            <w:pPr>
              <w:rPr>
                <w:rFonts w:ascii="Arial" w:hAnsi="Arial" w:cs="Arial"/>
                <w:i/>
                <w:iCs/>
                <w:sz w:val="18"/>
                <w:szCs w:val="18"/>
              </w:rPr>
            </w:pPr>
          </w:p>
          <w:p w:rsidR="0029241D" w:rsidRPr="00581A29" w:rsidRDefault="0029241D" w:rsidP="00C8370D">
            <w:pPr>
              <w:jc w:val="center"/>
              <w:rPr>
                <w:rFonts w:ascii="Arial" w:hAnsi="Arial" w:cs="Arial"/>
                <w:i/>
                <w:iCs/>
                <w:sz w:val="18"/>
                <w:szCs w:val="18"/>
              </w:rPr>
            </w:pPr>
            <w:r w:rsidRPr="00581A29">
              <w:rPr>
                <w:rFonts w:ascii="Arial" w:hAnsi="Arial" w:cs="Arial"/>
                <w:i/>
                <w:iCs/>
                <w:sz w:val="18"/>
                <w:szCs w:val="18"/>
              </w:rPr>
              <w:t>P = 2</w:t>
            </w:r>
          </w:p>
          <w:p w:rsidR="0029241D" w:rsidRPr="00581A29" w:rsidRDefault="0029241D" w:rsidP="00C8370D">
            <w:pPr>
              <w:jc w:val="center"/>
              <w:rPr>
                <w:rFonts w:ascii="Arial" w:hAnsi="Arial" w:cs="Arial"/>
                <w:i/>
                <w:iCs/>
                <w:sz w:val="18"/>
                <w:szCs w:val="18"/>
              </w:rPr>
            </w:pPr>
            <w:r w:rsidRPr="00581A29">
              <w:rPr>
                <w:rFonts w:ascii="Arial" w:hAnsi="Arial" w:cs="Arial"/>
                <w:i/>
                <w:iCs/>
                <w:sz w:val="18"/>
                <w:szCs w:val="18"/>
              </w:rPr>
              <w:t>I = 2</w:t>
            </w:r>
          </w:p>
          <w:p w:rsidR="0029241D" w:rsidRPr="00581A29" w:rsidRDefault="0029241D" w:rsidP="00C8370D">
            <w:pPr>
              <w:jc w:val="center"/>
              <w:rPr>
                <w:rFonts w:ascii="Arial" w:hAnsi="Arial" w:cs="Arial"/>
                <w:b/>
                <w:bCs/>
                <w:i/>
                <w:iCs/>
                <w:sz w:val="18"/>
                <w:szCs w:val="18"/>
                <w:u w:val="single"/>
              </w:rPr>
            </w:pPr>
            <w:r w:rsidRPr="00581A29">
              <w:rPr>
                <w:rFonts w:ascii="Arial" w:hAnsi="Arial" w:cs="Arial"/>
                <w:b/>
                <w:bCs/>
                <w:i/>
                <w:iCs/>
                <w:sz w:val="18"/>
                <w:szCs w:val="18"/>
                <w:u w:val="single"/>
              </w:rPr>
              <w:t>R = 4</w:t>
            </w:r>
          </w:p>
          <w:p w:rsidR="0029241D" w:rsidRPr="00581A29" w:rsidRDefault="0029241D" w:rsidP="00C8370D">
            <w:pPr>
              <w:rPr>
                <w:rFonts w:ascii="Arial" w:hAnsi="Arial" w:cs="Arial"/>
                <w:i/>
                <w:iCs/>
                <w:sz w:val="18"/>
                <w:szCs w:val="18"/>
              </w:rPr>
            </w:pPr>
          </w:p>
        </w:tc>
        <w:tc>
          <w:tcPr>
            <w:tcW w:w="677" w:type="pct"/>
            <w:tcBorders>
              <w:top w:val="single" w:sz="4" w:space="0" w:color="auto"/>
              <w:left w:val="single" w:sz="4" w:space="0" w:color="auto"/>
              <w:bottom w:val="single" w:sz="4" w:space="0" w:color="auto"/>
              <w:right w:val="single" w:sz="4" w:space="0" w:color="auto"/>
            </w:tcBorders>
          </w:tcPr>
          <w:p w:rsidR="0029241D" w:rsidRPr="00581A29" w:rsidRDefault="0029241D" w:rsidP="00EC0925">
            <w:pPr>
              <w:numPr>
                <w:ilvl w:val="0"/>
                <w:numId w:val="19"/>
              </w:numPr>
              <w:tabs>
                <w:tab w:val="num" w:pos="251"/>
              </w:tabs>
              <w:ind w:left="251" w:hanging="251"/>
              <w:rPr>
                <w:rFonts w:ascii="Arial" w:hAnsi="Arial" w:cs="Arial"/>
                <w:i/>
                <w:iCs/>
                <w:sz w:val="18"/>
                <w:szCs w:val="18"/>
              </w:rPr>
            </w:pPr>
            <w:r w:rsidRPr="00581A29">
              <w:rPr>
                <w:rFonts w:ascii="Arial" w:hAnsi="Arial" w:cs="Arial"/>
                <w:i/>
                <w:iCs/>
                <w:sz w:val="18"/>
                <w:szCs w:val="18"/>
              </w:rPr>
              <w:t>Project employs a local full-time translator and buys external additional support as required</w:t>
            </w:r>
          </w:p>
          <w:p w:rsidR="0029241D" w:rsidRPr="00581A29" w:rsidRDefault="0029241D" w:rsidP="00EC0925">
            <w:pPr>
              <w:numPr>
                <w:ilvl w:val="0"/>
                <w:numId w:val="19"/>
              </w:numPr>
              <w:tabs>
                <w:tab w:val="num" w:pos="251"/>
              </w:tabs>
              <w:ind w:left="251" w:hanging="251"/>
              <w:rPr>
                <w:rFonts w:ascii="Arial" w:hAnsi="Arial" w:cs="Arial"/>
                <w:i/>
                <w:iCs/>
                <w:sz w:val="18"/>
                <w:szCs w:val="18"/>
              </w:rPr>
            </w:pPr>
            <w:r w:rsidRPr="00581A29">
              <w:rPr>
                <w:rFonts w:ascii="Arial" w:hAnsi="Arial" w:cs="Arial"/>
                <w:i/>
                <w:iCs/>
                <w:sz w:val="18"/>
                <w:szCs w:val="18"/>
              </w:rPr>
              <w:t>Project plans a full time English teacher in 2008</w:t>
            </w:r>
          </w:p>
        </w:tc>
        <w:tc>
          <w:tcPr>
            <w:tcW w:w="439"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 xml:space="preserve">Project Manager </w:t>
            </w:r>
          </w:p>
        </w:tc>
        <w:tc>
          <w:tcPr>
            <w:tcW w:w="435"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Project Manager</w:t>
            </w:r>
          </w:p>
        </w:tc>
        <w:tc>
          <w:tcPr>
            <w:tcW w:w="314" w:type="pct"/>
            <w:tcBorders>
              <w:top w:val="single" w:sz="4" w:space="0" w:color="auto"/>
              <w:left w:val="single" w:sz="4" w:space="0" w:color="auto"/>
              <w:bottom w:val="single" w:sz="4" w:space="0" w:color="auto"/>
              <w:right w:val="single" w:sz="4" w:space="0" w:color="auto"/>
            </w:tcBorders>
          </w:tcPr>
          <w:p w:rsidR="0029241D" w:rsidRDefault="00D40A89" w:rsidP="00C8370D">
            <w:pPr>
              <w:rPr>
                <w:rFonts w:ascii="Arial" w:hAnsi="Arial" w:cs="Arial"/>
                <w:i/>
                <w:iCs/>
                <w:sz w:val="18"/>
                <w:szCs w:val="18"/>
              </w:rPr>
            </w:pPr>
            <w:r>
              <w:rPr>
                <w:rFonts w:ascii="Arial" w:hAnsi="Arial" w:cs="Arial"/>
                <w:i/>
                <w:iCs/>
                <w:sz w:val="18"/>
                <w:szCs w:val="18"/>
              </w:rPr>
              <w:t>25/11 2010</w:t>
            </w: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tc>
        <w:tc>
          <w:tcPr>
            <w:tcW w:w="386"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Regularly under review</w:t>
            </w:r>
          </w:p>
        </w:tc>
      </w:tr>
      <w:tr w:rsidR="0029241D" w:rsidRPr="00581A29">
        <w:tc>
          <w:tcPr>
            <w:tcW w:w="120"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4</w:t>
            </w:r>
          </w:p>
        </w:tc>
        <w:tc>
          <w:tcPr>
            <w:tcW w:w="545"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i/>
                <w:iCs/>
                <w:sz w:val="18"/>
                <w:szCs w:val="18"/>
              </w:rPr>
              <w:t>limited exposure to concepts of reform proposed by the project among staff at the provincial level,</w:t>
            </w:r>
          </w:p>
        </w:tc>
        <w:tc>
          <w:tcPr>
            <w:tcW w:w="416"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Project Design document</w:t>
            </w:r>
          </w:p>
          <w:p w:rsidR="0029241D" w:rsidRPr="00581A29" w:rsidRDefault="0029241D" w:rsidP="00C8370D">
            <w:pPr>
              <w:rPr>
                <w:rFonts w:ascii="Arial" w:hAnsi="Arial" w:cs="Arial"/>
                <w:i/>
                <w:iCs/>
                <w:sz w:val="18"/>
                <w:szCs w:val="18"/>
              </w:rPr>
            </w:pPr>
          </w:p>
        </w:tc>
        <w:tc>
          <w:tcPr>
            <w:tcW w:w="519"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 xml:space="preserve">Environmental </w:t>
            </w:r>
          </w:p>
        </w:tc>
        <w:tc>
          <w:tcPr>
            <w:tcW w:w="1148"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 xml:space="preserve">GPAR is by nature a complex and conceptual science. Lack of prior experience in such matters and techniques limits the depth of pure thinking / strategizing – requiring a more applied than pure approach to implementation. </w:t>
            </w:r>
          </w:p>
          <w:p w:rsidR="0029241D" w:rsidRPr="00581A29" w:rsidRDefault="0029241D" w:rsidP="00C8370D">
            <w:pPr>
              <w:rPr>
                <w:rFonts w:ascii="Arial" w:hAnsi="Arial" w:cs="Arial"/>
                <w:i/>
                <w:iCs/>
                <w:sz w:val="18"/>
                <w:szCs w:val="18"/>
              </w:rPr>
            </w:pPr>
          </w:p>
          <w:p w:rsidR="0029241D" w:rsidRPr="00581A29" w:rsidRDefault="0029241D" w:rsidP="00C8370D">
            <w:pPr>
              <w:jc w:val="center"/>
              <w:rPr>
                <w:rFonts w:ascii="Arial" w:hAnsi="Arial" w:cs="Arial"/>
                <w:i/>
                <w:iCs/>
                <w:sz w:val="18"/>
                <w:szCs w:val="18"/>
              </w:rPr>
            </w:pPr>
            <w:r w:rsidRPr="00581A29">
              <w:rPr>
                <w:rFonts w:ascii="Arial" w:hAnsi="Arial" w:cs="Arial"/>
                <w:i/>
                <w:iCs/>
                <w:sz w:val="18"/>
                <w:szCs w:val="18"/>
              </w:rPr>
              <w:t>P = 3</w:t>
            </w:r>
          </w:p>
          <w:p w:rsidR="0029241D" w:rsidRPr="00581A29" w:rsidRDefault="0029241D" w:rsidP="00C8370D">
            <w:pPr>
              <w:jc w:val="center"/>
              <w:rPr>
                <w:rFonts w:ascii="Arial" w:hAnsi="Arial" w:cs="Arial"/>
                <w:i/>
                <w:iCs/>
                <w:sz w:val="18"/>
                <w:szCs w:val="18"/>
              </w:rPr>
            </w:pPr>
            <w:r w:rsidRPr="00581A29">
              <w:rPr>
                <w:rFonts w:ascii="Arial" w:hAnsi="Arial" w:cs="Arial"/>
                <w:i/>
                <w:iCs/>
                <w:sz w:val="18"/>
                <w:szCs w:val="18"/>
              </w:rPr>
              <w:t>I = 2</w:t>
            </w:r>
          </w:p>
          <w:p w:rsidR="0029241D" w:rsidRPr="00581A29" w:rsidRDefault="0029241D" w:rsidP="00C8370D">
            <w:pPr>
              <w:jc w:val="center"/>
              <w:rPr>
                <w:rFonts w:ascii="Arial" w:hAnsi="Arial" w:cs="Arial"/>
                <w:b/>
                <w:bCs/>
                <w:i/>
                <w:iCs/>
                <w:sz w:val="18"/>
                <w:szCs w:val="18"/>
                <w:u w:val="single"/>
              </w:rPr>
            </w:pPr>
            <w:r w:rsidRPr="00581A29">
              <w:rPr>
                <w:rFonts w:ascii="Arial" w:hAnsi="Arial" w:cs="Arial"/>
                <w:b/>
                <w:bCs/>
                <w:i/>
                <w:iCs/>
                <w:sz w:val="18"/>
                <w:szCs w:val="18"/>
                <w:u w:val="single"/>
              </w:rPr>
              <w:t>R = 6</w:t>
            </w:r>
          </w:p>
          <w:p w:rsidR="0029241D" w:rsidRPr="00581A29" w:rsidRDefault="0029241D" w:rsidP="00C8370D">
            <w:pPr>
              <w:rPr>
                <w:rFonts w:ascii="Arial" w:hAnsi="Arial" w:cs="Arial"/>
                <w:i/>
                <w:iCs/>
                <w:sz w:val="18"/>
                <w:szCs w:val="18"/>
              </w:rPr>
            </w:pPr>
          </w:p>
        </w:tc>
        <w:tc>
          <w:tcPr>
            <w:tcW w:w="677" w:type="pct"/>
            <w:tcBorders>
              <w:top w:val="single" w:sz="4" w:space="0" w:color="auto"/>
              <w:left w:val="single" w:sz="4" w:space="0" w:color="auto"/>
              <w:bottom w:val="single" w:sz="4" w:space="0" w:color="auto"/>
              <w:right w:val="single" w:sz="4" w:space="0" w:color="auto"/>
            </w:tcBorders>
          </w:tcPr>
          <w:p w:rsidR="0029241D" w:rsidRPr="00581A29" w:rsidRDefault="0029241D" w:rsidP="00EC0925">
            <w:pPr>
              <w:numPr>
                <w:ilvl w:val="0"/>
                <w:numId w:val="20"/>
              </w:numPr>
              <w:tabs>
                <w:tab w:val="num" w:pos="251"/>
              </w:tabs>
              <w:ind w:left="251" w:hanging="251"/>
              <w:rPr>
                <w:rFonts w:ascii="Arial" w:hAnsi="Arial" w:cs="Arial"/>
                <w:i/>
                <w:iCs/>
                <w:sz w:val="18"/>
                <w:szCs w:val="18"/>
              </w:rPr>
            </w:pPr>
            <w:r w:rsidRPr="00581A29">
              <w:rPr>
                <w:rFonts w:ascii="Arial" w:hAnsi="Arial" w:cs="Arial"/>
                <w:i/>
                <w:iCs/>
                <w:sz w:val="18"/>
                <w:szCs w:val="18"/>
              </w:rPr>
              <w:t>Less focus on conceptualizing about reform strategies, etc and more emphasis on applying tangible activities / initiatives that, de facto, support reforms.</w:t>
            </w:r>
          </w:p>
          <w:p w:rsidR="0029241D" w:rsidRPr="00581A29" w:rsidRDefault="0029241D" w:rsidP="00522D55">
            <w:pPr>
              <w:rPr>
                <w:rFonts w:ascii="Arial" w:hAnsi="Arial" w:cs="Arial"/>
                <w:i/>
                <w:iCs/>
                <w:sz w:val="18"/>
                <w:szCs w:val="18"/>
              </w:rPr>
            </w:pPr>
          </w:p>
        </w:tc>
        <w:tc>
          <w:tcPr>
            <w:tcW w:w="439"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 xml:space="preserve">Project Manager </w:t>
            </w:r>
          </w:p>
        </w:tc>
        <w:tc>
          <w:tcPr>
            <w:tcW w:w="435"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 xml:space="preserve">Project Manager </w:t>
            </w:r>
          </w:p>
        </w:tc>
        <w:tc>
          <w:tcPr>
            <w:tcW w:w="314" w:type="pct"/>
            <w:tcBorders>
              <w:top w:val="single" w:sz="4" w:space="0" w:color="auto"/>
              <w:left w:val="single" w:sz="4" w:space="0" w:color="auto"/>
              <w:bottom w:val="single" w:sz="4" w:space="0" w:color="auto"/>
              <w:right w:val="single" w:sz="4" w:space="0" w:color="auto"/>
            </w:tcBorders>
          </w:tcPr>
          <w:p w:rsidR="0029241D" w:rsidRDefault="00D40A89" w:rsidP="00C8370D">
            <w:pPr>
              <w:rPr>
                <w:rFonts w:ascii="Arial" w:hAnsi="Arial" w:cs="Arial"/>
                <w:i/>
                <w:iCs/>
                <w:sz w:val="18"/>
                <w:szCs w:val="18"/>
              </w:rPr>
            </w:pPr>
            <w:r>
              <w:rPr>
                <w:rFonts w:ascii="Arial" w:hAnsi="Arial" w:cs="Arial"/>
                <w:i/>
                <w:iCs/>
                <w:sz w:val="18"/>
                <w:szCs w:val="18"/>
              </w:rPr>
              <w:t>25</w:t>
            </w:r>
            <w:r w:rsidR="00936049">
              <w:rPr>
                <w:rFonts w:ascii="Arial" w:hAnsi="Arial" w:cs="Arial"/>
                <w:i/>
                <w:iCs/>
                <w:sz w:val="18"/>
                <w:szCs w:val="18"/>
              </w:rPr>
              <w:t>/1</w:t>
            </w:r>
            <w:r>
              <w:rPr>
                <w:rFonts w:ascii="Arial" w:hAnsi="Arial" w:cs="Arial"/>
                <w:i/>
                <w:iCs/>
                <w:sz w:val="18"/>
                <w:szCs w:val="18"/>
              </w:rPr>
              <w:t>1 2010</w:t>
            </w: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tc>
        <w:tc>
          <w:tcPr>
            <w:tcW w:w="386"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latent</w:t>
            </w:r>
          </w:p>
        </w:tc>
      </w:tr>
      <w:tr w:rsidR="0029241D" w:rsidRPr="00581A29">
        <w:tc>
          <w:tcPr>
            <w:tcW w:w="120"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5</w:t>
            </w:r>
          </w:p>
        </w:tc>
        <w:tc>
          <w:tcPr>
            <w:tcW w:w="545"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i/>
                <w:iCs/>
                <w:sz w:val="18"/>
                <w:szCs w:val="18"/>
              </w:rPr>
              <w:t xml:space="preserve">transfer of key officials mid way during the </w:t>
            </w:r>
            <w:r w:rsidRPr="00581A29">
              <w:rPr>
                <w:rFonts w:ascii="Arial" w:hAnsi="Arial"/>
                <w:i/>
                <w:iCs/>
                <w:sz w:val="18"/>
                <w:szCs w:val="18"/>
              </w:rPr>
              <w:lastRenderedPageBreak/>
              <w:t>reform process</w:t>
            </w:r>
          </w:p>
        </w:tc>
        <w:tc>
          <w:tcPr>
            <w:tcW w:w="416"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lastRenderedPageBreak/>
              <w:t>Project Design document</w:t>
            </w:r>
          </w:p>
          <w:p w:rsidR="0029241D" w:rsidRPr="00581A29" w:rsidRDefault="0029241D" w:rsidP="00C8370D">
            <w:pPr>
              <w:rPr>
                <w:rFonts w:ascii="Arial" w:hAnsi="Arial" w:cs="Arial"/>
                <w:i/>
                <w:iCs/>
                <w:sz w:val="18"/>
                <w:szCs w:val="18"/>
              </w:rPr>
            </w:pPr>
          </w:p>
        </w:tc>
        <w:tc>
          <w:tcPr>
            <w:tcW w:w="519"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lastRenderedPageBreak/>
              <w:t>Political</w:t>
            </w:r>
          </w:p>
        </w:tc>
        <w:tc>
          <w:tcPr>
            <w:tcW w:w="1148"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 xml:space="preserve">Rotation policy for senior Provincial officials – and Village Chiefs – can mean Project has to </w:t>
            </w:r>
            <w:r w:rsidRPr="00581A29">
              <w:rPr>
                <w:rFonts w:ascii="Arial" w:hAnsi="Arial" w:cs="Arial"/>
                <w:i/>
                <w:iCs/>
                <w:sz w:val="18"/>
                <w:szCs w:val="18"/>
              </w:rPr>
              <w:lastRenderedPageBreak/>
              <w:t>re-do its activities / conditioning. The more pivotal the position then the greater the negative impact.</w:t>
            </w:r>
          </w:p>
          <w:p w:rsidR="0029241D" w:rsidRPr="00581A29" w:rsidRDefault="0029241D" w:rsidP="00C8370D">
            <w:pPr>
              <w:rPr>
                <w:rFonts w:ascii="Arial" w:hAnsi="Arial" w:cs="Arial"/>
                <w:i/>
                <w:iCs/>
                <w:sz w:val="18"/>
                <w:szCs w:val="18"/>
              </w:rPr>
            </w:pPr>
          </w:p>
          <w:p w:rsidR="0029241D" w:rsidRPr="00581A29" w:rsidRDefault="0029241D" w:rsidP="00C8370D">
            <w:pPr>
              <w:jc w:val="center"/>
              <w:rPr>
                <w:rFonts w:ascii="Arial" w:hAnsi="Arial" w:cs="Arial"/>
                <w:i/>
                <w:iCs/>
                <w:sz w:val="18"/>
                <w:szCs w:val="18"/>
              </w:rPr>
            </w:pPr>
            <w:r w:rsidRPr="00581A29">
              <w:rPr>
                <w:rFonts w:ascii="Arial" w:hAnsi="Arial" w:cs="Arial"/>
                <w:i/>
                <w:iCs/>
                <w:sz w:val="18"/>
                <w:szCs w:val="18"/>
              </w:rPr>
              <w:t>P = 2</w:t>
            </w:r>
          </w:p>
          <w:p w:rsidR="0029241D" w:rsidRPr="00581A29" w:rsidRDefault="0029241D" w:rsidP="00C8370D">
            <w:pPr>
              <w:jc w:val="center"/>
              <w:rPr>
                <w:rFonts w:ascii="Arial" w:hAnsi="Arial" w:cs="Arial"/>
                <w:i/>
                <w:iCs/>
                <w:sz w:val="18"/>
                <w:szCs w:val="18"/>
              </w:rPr>
            </w:pPr>
            <w:r w:rsidRPr="00581A29">
              <w:rPr>
                <w:rFonts w:ascii="Arial" w:hAnsi="Arial" w:cs="Arial"/>
                <w:i/>
                <w:iCs/>
                <w:sz w:val="18"/>
                <w:szCs w:val="18"/>
              </w:rPr>
              <w:t>I = 2</w:t>
            </w:r>
          </w:p>
          <w:p w:rsidR="0029241D" w:rsidRPr="00581A29" w:rsidRDefault="0029241D" w:rsidP="00C8370D">
            <w:pPr>
              <w:jc w:val="center"/>
              <w:rPr>
                <w:rFonts w:ascii="Arial" w:hAnsi="Arial" w:cs="Arial"/>
                <w:b/>
                <w:bCs/>
                <w:i/>
                <w:iCs/>
                <w:sz w:val="18"/>
                <w:szCs w:val="18"/>
                <w:u w:val="single"/>
              </w:rPr>
            </w:pPr>
            <w:r w:rsidRPr="00581A29">
              <w:rPr>
                <w:rFonts w:ascii="Arial" w:hAnsi="Arial" w:cs="Arial"/>
                <w:b/>
                <w:bCs/>
                <w:i/>
                <w:iCs/>
                <w:sz w:val="18"/>
                <w:szCs w:val="18"/>
                <w:u w:val="single"/>
              </w:rPr>
              <w:t>R = 4</w:t>
            </w:r>
          </w:p>
          <w:p w:rsidR="0029241D" w:rsidRPr="00581A29" w:rsidRDefault="0029241D" w:rsidP="00C8370D">
            <w:pPr>
              <w:rPr>
                <w:rFonts w:ascii="Arial" w:hAnsi="Arial" w:cs="Arial"/>
                <w:i/>
                <w:iCs/>
                <w:sz w:val="18"/>
                <w:szCs w:val="18"/>
              </w:rPr>
            </w:pPr>
          </w:p>
        </w:tc>
        <w:tc>
          <w:tcPr>
            <w:tcW w:w="677" w:type="pct"/>
            <w:tcBorders>
              <w:top w:val="single" w:sz="4" w:space="0" w:color="auto"/>
              <w:left w:val="single" w:sz="4" w:space="0" w:color="auto"/>
              <w:bottom w:val="single" w:sz="4" w:space="0" w:color="auto"/>
              <w:right w:val="single" w:sz="4" w:space="0" w:color="auto"/>
            </w:tcBorders>
          </w:tcPr>
          <w:p w:rsidR="0029241D" w:rsidRPr="00581A29" w:rsidRDefault="0029241D" w:rsidP="00EC0925">
            <w:pPr>
              <w:numPr>
                <w:ilvl w:val="0"/>
                <w:numId w:val="20"/>
              </w:numPr>
              <w:tabs>
                <w:tab w:val="num" w:pos="251"/>
              </w:tabs>
              <w:ind w:left="251" w:hanging="251"/>
              <w:rPr>
                <w:rFonts w:ascii="Arial" w:hAnsi="Arial" w:cs="Arial"/>
                <w:i/>
                <w:iCs/>
                <w:sz w:val="18"/>
                <w:szCs w:val="18"/>
              </w:rPr>
            </w:pPr>
            <w:r w:rsidRPr="00581A29">
              <w:rPr>
                <w:rFonts w:ascii="Arial" w:hAnsi="Arial" w:cs="Arial"/>
                <w:i/>
                <w:iCs/>
                <w:sz w:val="18"/>
                <w:szCs w:val="18"/>
              </w:rPr>
              <w:lastRenderedPageBreak/>
              <w:t xml:space="preserve">Advocacy with LCPAR </w:t>
            </w:r>
          </w:p>
          <w:p w:rsidR="0029241D" w:rsidRDefault="0029241D" w:rsidP="00EC0925">
            <w:pPr>
              <w:numPr>
                <w:ilvl w:val="0"/>
                <w:numId w:val="20"/>
              </w:numPr>
              <w:tabs>
                <w:tab w:val="num" w:pos="251"/>
              </w:tabs>
              <w:ind w:left="251" w:hanging="251"/>
              <w:rPr>
                <w:rFonts w:ascii="Arial" w:hAnsi="Arial" w:cs="Arial"/>
                <w:i/>
                <w:iCs/>
                <w:sz w:val="18"/>
                <w:szCs w:val="18"/>
              </w:rPr>
            </w:pPr>
            <w:r w:rsidRPr="00581A29">
              <w:rPr>
                <w:rFonts w:ascii="Arial" w:hAnsi="Arial" w:cs="Arial"/>
                <w:i/>
                <w:iCs/>
                <w:sz w:val="18"/>
                <w:szCs w:val="18"/>
              </w:rPr>
              <w:t xml:space="preserve">Widen the net </w:t>
            </w:r>
            <w:r w:rsidRPr="00581A29">
              <w:rPr>
                <w:rFonts w:ascii="Arial" w:hAnsi="Arial" w:cs="Arial"/>
                <w:i/>
                <w:iCs/>
                <w:sz w:val="18"/>
                <w:szCs w:val="18"/>
              </w:rPr>
              <w:lastRenderedPageBreak/>
              <w:t>by involving more than one official where possible.</w:t>
            </w:r>
          </w:p>
          <w:p w:rsidR="001D6798" w:rsidRPr="00581A29" w:rsidRDefault="001D6798" w:rsidP="00EC0925">
            <w:pPr>
              <w:numPr>
                <w:ilvl w:val="0"/>
                <w:numId w:val="20"/>
              </w:numPr>
              <w:tabs>
                <w:tab w:val="num" w:pos="251"/>
              </w:tabs>
              <w:ind w:left="251" w:hanging="251"/>
              <w:rPr>
                <w:rFonts w:ascii="Arial" w:hAnsi="Arial" w:cs="Arial"/>
                <w:i/>
                <w:iCs/>
                <w:sz w:val="18"/>
                <w:szCs w:val="18"/>
              </w:rPr>
            </w:pPr>
            <w:r>
              <w:rPr>
                <w:rFonts w:ascii="Arial" w:hAnsi="Arial" w:cs="Arial"/>
                <w:i/>
                <w:iCs/>
                <w:sz w:val="18"/>
                <w:szCs w:val="18"/>
              </w:rPr>
              <w:t>Institutionalize capacity building as much as possible.</w:t>
            </w:r>
          </w:p>
        </w:tc>
        <w:tc>
          <w:tcPr>
            <w:tcW w:w="439"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lastRenderedPageBreak/>
              <w:t>Project Manager</w:t>
            </w:r>
          </w:p>
        </w:tc>
        <w:tc>
          <w:tcPr>
            <w:tcW w:w="435"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Project Manager</w:t>
            </w:r>
          </w:p>
        </w:tc>
        <w:tc>
          <w:tcPr>
            <w:tcW w:w="314" w:type="pct"/>
            <w:tcBorders>
              <w:top w:val="single" w:sz="4" w:space="0" w:color="auto"/>
              <w:left w:val="single" w:sz="4" w:space="0" w:color="auto"/>
              <w:bottom w:val="single" w:sz="4" w:space="0" w:color="auto"/>
              <w:right w:val="single" w:sz="4" w:space="0" w:color="auto"/>
            </w:tcBorders>
          </w:tcPr>
          <w:p w:rsidR="0029241D" w:rsidRPr="00581A29" w:rsidRDefault="00D40A89" w:rsidP="00C8370D">
            <w:pPr>
              <w:rPr>
                <w:rFonts w:ascii="Arial" w:hAnsi="Arial" w:cs="Arial"/>
                <w:i/>
                <w:iCs/>
                <w:sz w:val="18"/>
                <w:szCs w:val="18"/>
              </w:rPr>
            </w:pPr>
            <w:r>
              <w:rPr>
                <w:rFonts w:ascii="Arial" w:hAnsi="Arial" w:cs="Arial"/>
                <w:i/>
                <w:iCs/>
                <w:sz w:val="18"/>
                <w:szCs w:val="18"/>
              </w:rPr>
              <w:t>25/11 2010</w:t>
            </w: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tc>
        <w:tc>
          <w:tcPr>
            <w:tcW w:w="386"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lastRenderedPageBreak/>
              <w:t>Latent</w:t>
            </w:r>
          </w:p>
        </w:tc>
      </w:tr>
      <w:tr w:rsidR="0029241D" w:rsidRPr="00581A29">
        <w:trPr>
          <w:trHeight w:val="2608"/>
        </w:trPr>
        <w:tc>
          <w:tcPr>
            <w:tcW w:w="120"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lastRenderedPageBreak/>
              <w:t>6</w:t>
            </w:r>
          </w:p>
        </w:tc>
        <w:tc>
          <w:tcPr>
            <w:tcW w:w="545"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Increasing role / demands on project management (e.g.  Results Based Management</w:t>
            </w:r>
            <w:r w:rsidR="000E3A45">
              <w:rPr>
                <w:rFonts w:ascii="Arial" w:hAnsi="Arial" w:cs="Arial"/>
                <w:i/>
                <w:iCs/>
                <w:sz w:val="18"/>
                <w:szCs w:val="18"/>
              </w:rPr>
              <w:t>, Project Management Board, VDAE, etc)</w:t>
            </w:r>
          </w:p>
        </w:tc>
        <w:tc>
          <w:tcPr>
            <w:tcW w:w="416"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end 2007</w:t>
            </w:r>
          </w:p>
        </w:tc>
        <w:tc>
          <w:tcPr>
            <w:tcW w:w="519"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Operational &amp; Programmatic</w:t>
            </w:r>
          </w:p>
        </w:tc>
        <w:tc>
          <w:tcPr>
            <w:tcW w:w="1148"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 xml:space="preserve">The ever increasing </w:t>
            </w:r>
            <w:r w:rsidR="009C1CED" w:rsidRPr="00581A29">
              <w:rPr>
                <w:rFonts w:ascii="Arial" w:hAnsi="Arial" w:cs="Arial"/>
                <w:i/>
                <w:iCs/>
                <w:sz w:val="18"/>
                <w:szCs w:val="18"/>
              </w:rPr>
              <w:t xml:space="preserve">project management </w:t>
            </w:r>
            <w:r w:rsidRPr="00581A29">
              <w:rPr>
                <w:rFonts w:ascii="Arial" w:hAnsi="Arial" w:cs="Arial"/>
                <w:i/>
                <w:iCs/>
                <w:sz w:val="18"/>
                <w:szCs w:val="18"/>
              </w:rPr>
              <w:t>demands</w:t>
            </w:r>
            <w:r w:rsidR="009C1CED">
              <w:rPr>
                <w:rFonts w:ascii="Arial" w:hAnsi="Arial" w:cs="Arial"/>
                <w:i/>
                <w:iCs/>
                <w:sz w:val="18"/>
                <w:szCs w:val="18"/>
              </w:rPr>
              <w:t xml:space="preserve"> can</w:t>
            </w:r>
            <w:r w:rsidRPr="00581A29">
              <w:rPr>
                <w:rFonts w:ascii="Arial" w:hAnsi="Arial" w:cs="Arial"/>
                <w:i/>
                <w:iCs/>
                <w:sz w:val="18"/>
                <w:szCs w:val="18"/>
              </w:rPr>
              <w:t xml:space="preserve"> be a challenge in the short term. Projects not competently managed face obvious array of risks.</w:t>
            </w:r>
          </w:p>
          <w:p w:rsidR="0029241D" w:rsidRPr="00581A29" w:rsidRDefault="0029241D" w:rsidP="00C8370D">
            <w:pPr>
              <w:jc w:val="center"/>
              <w:rPr>
                <w:rFonts w:ascii="Arial" w:hAnsi="Arial" w:cs="Arial"/>
                <w:i/>
                <w:iCs/>
                <w:sz w:val="18"/>
                <w:szCs w:val="18"/>
              </w:rPr>
            </w:pPr>
            <w:r w:rsidRPr="00581A29">
              <w:rPr>
                <w:rFonts w:ascii="Arial" w:hAnsi="Arial" w:cs="Arial"/>
                <w:i/>
                <w:iCs/>
                <w:sz w:val="18"/>
                <w:szCs w:val="18"/>
              </w:rPr>
              <w:t>P = 2</w:t>
            </w:r>
          </w:p>
          <w:p w:rsidR="0029241D" w:rsidRPr="00581A29" w:rsidRDefault="0029241D" w:rsidP="00C8370D">
            <w:pPr>
              <w:jc w:val="center"/>
              <w:rPr>
                <w:rFonts w:ascii="Arial" w:hAnsi="Arial" w:cs="Arial"/>
                <w:i/>
                <w:iCs/>
                <w:sz w:val="18"/>
                <w:szCs w:val="18"/>
              </w:rPr>
            </w:pPr>
            <w:r w:rsidRPr="00581A29">
              <w:rPr>
                <w:rFonts w:ascii="Arial" w:hAnsi="Arial" w:cs="Arial"/>
                <w:i/>
                <w:iCs/>
                <w:sz w:val="18"/>
                <w:szCs w:val="18"/>
              </w:rPr>
              <w:t>I = 5</w:t>
            </w:r>
          </w:p>
          <w:p w:rsidR="0029241D" w:rsidRPr="00581A29" w:rsidRDefault="0029241D" w:rsidP="00C8370D">
            <w:pPr>
              <w:jc w:val="center"/>
              <w:rPr>
                <w:rFonts w:ascii="Arial" w:hAnsi="Arial" w:cs="Arial"/>
                <w:b/>
                <w:bCs/>
                <w:i/>
                <w:iCs/>
                <w:sz w:val="18"/>
                <w:szCs w:val="18"/>
                <w:u w:val="single"/>
              </w:rPr>
            </w:pPr>
            <w:r w:rsidRPr="00581A29">
              <w:rPr>
                <w:rFonts w:ascii="Arial" w:hAnsi="Arial" w:cs="Arial"/>
                <w:b/>
                <w:bCs/>
                <w:i/>
                <w:iCs/>
                <w:sz w:val="18"/>
                <w:szCs w:val="18"/>
                <w:u w:val="single"/>
              </w:rPr>
              <w:t>R = 10</w:t>
            </w:r>
          </w:p>
        </w:tc>
        <w:tc>
          <w:tcPr>
            <w:tcW w:w="677" w:type="pct"/>
            <w:tcBorders>
              <w:top w:val="single" w:sz="4" w:space="0" w:color="auto"/>
              <w:left w:val="single" w:sz="4" w:space="0" w:color="auto"/>
              <w:bottom w:val="single" w:sz="4" w:space="0" w:color="auto"/>
              <w:right w:val="single" w:sz="4" w:space="0" w:color="auto"/>
            </w:tcBorders>
          </w:tcPr>
          <w:p w:rsidR="0029241D" w:rsidRDefault="0029241D" w:rsidP="00355632">
            <w:pPr>
              <w:numPr>
                <w:ilvl w:val="0"/>
                <w:numId w:val="30"/>
              </w:numPr>
              <w:tabs>
                <w:tab w:val="clear" w:pos="791"/>
                <w:tab w:val="num" w:pos="321"/>
              </w:tabs>
              <w:ind w:left="321" w:hanging="240"/>
              <w:rPr>
                <w:rFonts w:ascii="Arial" w:hAnsi="Arial" w:cs="Arial"/>
                <w:i/>
                <w:iCs/>
                <w:sz w:val="18"/>
                <w:szCs w:val="18"/>
              </w:rPr>
            </w:pPr>
            <w:r w:rsidRPr="00581A29">
              <w:rPr>
                <w:rFonts w:ascii="Arial" w:hAnsi="Arial" w:cs="Arial"/>
                <w:i/>
                <w:iCs/>
                <w:sz w:val="18"/>
                <w:szCs w:val="18"/>
              </w:rPr>
              <w:t>UNDP Country Office given feedback by Project on need for effective training programme for present and future project management</w:t>
            </w:r>
          </w:p>
          <w:p w:rsidR="001D6798" w:rsidRPr="00581A29" w:rsidRDefault="001D6798" w:rsidP="001D6798">
            <w:pPr>
              <w:ind w:left="81"/>
              <w:rPr>
                <w:rFonts w:ascii="Arial" w:hAnsi="Arial" w:cs="Arial"/>
                <w:i/>
                <w:iCs/>
                <w:sz w:val="18"/>
                <w:szCs w:val="18"/>
              </w:rPr>
            </w:pPr>
          </w:p>
        </w:tc>
        <w:tc>
          <w:tcPr>
            <w:tcW w:w="439"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Project Manager</w:t>
            </w:r>
          </w:p>
        </w:tc>
        <w:tc>
          <w:tcPr>
            <w:tcW w:w="435"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Project Manager</w:t>
            </w:r>
          </w:p>
        </w:tc>
        <w:tc>
          <w:tcPr>
            <w:tcW w:w="314" w:type="pct"/>
            <w:tcBorders>
              <w:top w:val="single" w:sz="4" w:space="0" w:color="auto"/>
              <w:left w:val="single" w:sz="4" w:space="0" w:color="auto"/>
              <w:bottom w:val="single" w:sz="4" w:space="0" w:color="auto"/>
              <w:right w:val="single" w:sz="4" w:space="0" w:color="auto"/>
            </w:tcBorders>
          </w:tcPr>
          <w:p w:rsidR="0029241D" w:rsidRDefault="001D6798" w:rsidP="00C8370D">
            <w:pPr>
              <w:rPr>
                <w:rFonts w:ascii="Arial" w:hAnsi="Arial" w:cs="Arial"/>
                <w:i/>
                <w:iCs/>
                <w:sz w:val="18"/>
                <w:szCs w:val="18"/>
              </w:rPr>
            </w:pPr>
            <w:r>
              <w:rPr>
                <w:rFonts w:ascii="Arial" w:hAnsi="Arial" w:cs="Arial"/>
                <w:i/>
                <w:iCs/>
                <w:sz w:val="18"/>
                <w:szCs w:val="18"/>
              </w:rPr>
              <w:t>25/11 2010</w:t>
            </w: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p w:rsidR="0029241D" w:rsidRPr="00581A29" w:rsidRDefault="0029241D" w:rsidP="00C8370D">
            <w:pPr>
              <w:rPr>
                <w:rFonts w:ascii="Arial" w:hAnsi="Arial" w:cs="Arial"/>
                <w:i/>
                <w:iCs/>
                <w:sz w:val="18"/>
                <w:szCs w:val="18"/>
              </w:rPr>
            </w:pPr>
          </w:p>
        </w:tc>
        <w:tc>
          <w:tcPr>
            <w:tcW w:w="386" w:type="pct"/>
            <w:tcBorders>
              <w:top w:val="single" w:sz="4" w:space="0" w:color="auto"/>
              <w:left w:val="single" w:sz="4" w:space="0" w:color="auto"/>
              <w:bottom w:val="single" w:sz="4" w:space="0" w:color="auto"/>
              <w:right w:val="single" w:sz="4" w:space="0" w:color="auto"/>
            </w:tcBorders>
          </w:tcPr>
          <w:p w:rsidR="0029241D" w:rsidRPr="00581A29" w:rsidRDefault="0029241D" w:rsidP="00C8370D">
            <w:pPr>
              <w:rPr>
                <w:rFonts w:ascii="Arial" w:hAnsi="Arial" w:cs="Arial"/>
                <w:i/>
                <w:iCs/>
                <w:sz w:val="18"/>
                <w:szCs w:val="18"/>
              </w:rPr>
            </w:pPr>
            <w:r w:rsidRPr="00581A29">
              <w:rPr>
                <w:rFonts w:ascii="Arial" w:hAnsi="Arial" w:cs="Arial"/>
                <w:i/>
                <w:iCs/>
                <w:sz w:val="18"/>
                <w:szCs w:val="18"/>
              </w:rPr>
              <w:t>monitored by Project</w:t>
            </w:r>
          </w:p>
        </w:tc>
      </w:tr>
      <w:tr w:rsidR="0029241D">
        <w:tc>
          <w:tcPr>
            <w:tcW w:w="120"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w:hAnsi="Arial" w:cs="Arial"/>
                <w:color w:val="800000"/>
                <w:sz w:val="18"/>
                <w:szCs w:val="18"/>
              </w:rPr>
            </w:pPr>
            <w:r>
              <w:rPr>
                <w:rFonts w:ascii="Arial" w:hAnsi="Arial" w:cs="Arial"/>
                <w:color w:val="800000"/>
                <w:sz w:val="18"/>
                <w:szCs w:val="18"/>
              </w:rPr>
              <w:t>7</w:t>
            </w:r>
          </w:p>
        </w:tc>
        <w:tc>
          <w:tcPr>
            <w:tcW w:w="545"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w:hAnsi="Arial" w:cs="Arial"/>
                <w:sz w:val="18"/>
                <w:szCs w:val="18"/>
              </w:rPr>
            </w:pPr>
          </w:p>
        </w:tc>
        <w:tc>
          <w:tcPr>
            <w:tcW w:w="416"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w:hAnsi="Arial" w:cs="Arial"/>
                <w:sz w:val="18"/>
                <w:szCs w:val="18"/>
              </w:rPr>
            </w:pPr>
          </w:p>
        </w:tc>
        <w:tc>
          <w:tcPr>
            <w:tcW w:w="519"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w:hAnsi="Arial" w:cs="Arial"/>
                <w:sz w:val="18"/>
                <w:szCs w:val="18"/>
              </w:rPr>
            </w:pPr>
          </w:p>
        </w:tc>
        <w:tc>
          <w:tcPr>
            <w:tcW w:w="1148" w:type="pct"/>
            <w:tcBorders>
              <w:top w:val="single" w:sz="4" w:space="0" w:color="auto"/>
              <w:left w:val="single" w:sz="4" w:space="0" w:color="auto"/>
              <w:bottom w:val="single" w:sz="4" w:space="0" w:color="auto"/>
              <w:right w:val="single" w:sz="4" w:space="0" w:color="auto"/>
            </w:tcBorders>
          </w:tcPr>
          <w:p w:rsidR="0029241D" w:rsidRDefault="0029241D" w:rsidP="00C8370D">
            <w:pPr>
              <w:jc w:val="center"/>
              <w:rPr>
                <w:rFonts w:ascii="Arial" w:hAnsi="Arial" w:cs="Arial"/>
                <w:b/>
                <w:sz w:val="18"/>
                <w:szCs w:val="18"/>
                <w:u w:val="single"/>
              </w:rPr>
            </w:pPr>
          </w:p>
        </w:tc>
        <w:tc>
          <w:tcPr>
            <w:tcW w:w="677" w:type="pct"/>
            <w:tcBorders>
              <w:top w:val="single" w:sz="4" w:space="0" w:color="auto"/>
              <w:left w:val="single" w:sz="4" w:space="0" w:color="auto"/>
              <w:bottom w:val="single" w:sz="4" w:space="0" w:color="auto"/>
              <w:right w:val="single" w:sz="4" w:space="0" w:color="auto"/>
            </w:tcBorders>
          </w:tcPr>
          <w:p w:rsidR="0029241D" w:rsidRDefault="0029241D" w:rsidP="00355632">
            <w:pPr>
              <w:numPr>
                <w:ilvl w:val="0"/>
                <w:numId w:val="26"/>
              </w:numPr>
              <w:tabs>
                <w:tab w:val="num" w:pos="251"/>
              </w:tabs>
              <w:ind w:left="251" w:hanging="180"/>
              <w:rPr>
                <w:rFonts w:ascii="Arial" w:hAnsi="Arial" w:cs="Arial"/>
                <w:sz w:val="18"/>
                <w:szCs w:val="18"/>
              </w:rPr>
            </w:pPr>
          </w:p>
        </w:tc>
        <w:tc>
          <w:tcPr>
            <w:tcW w:w="439"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w:hAnsi="Arial" w:cs="Arial"/>
                <w:sz w:val="18"/>
                <w:szCs w:val="18"/>
              </w:rPr>
            </w:pPr>
          </w:p>
        </w:tc>
        <w:tc>
          <w:tcPr>
            <w:tcW w:w="435"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w:hAnsi="Arial" w:cs="Arial"/>
                <w:sz w:val="18"/>
                <w:szCs w:val="18"/>
              </w:rPr>
            </w:pPr>
          </w:p>
        </w:tc>
        <w:tc>
          <w:tcPr>
            <w:tcW w:w="314"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w:hAnsi="Arial" w:cs="Arial"/>
                <w:sz w:val="18"/>
                <w:szCs w:val="18"/>
              </w:rPr>
            </w:pPr>
          </w:p>
        </w:tc>
        <w:tc>
          <w:tcPr>
            <w:tcW w:w="386"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w:hAnsi="Arial" w:cs="Arial"/>
                <w:sz w:val="18"/>
                <w:szCs w:val="18"/>
              </w:rPr>
            </w:pPr>
          </w:p>
        </w:tc>
      </w:tr>
      <w:tr w:rsidR="0029241D">
        <w:tc>
          <w:tcPr>
            <w:tcW w:w="120" w:type="pct"/>
            <w:tcBorders>
              <w:top w:val="single" w:sz="4" w:space="0" w:color="auto"/>
              <w:left w:val="single" w:sz="4" w:space="0" w:color="auto"/>
              <w:bottom w:val="single" w:sz="4" w:space="0" w:color="auto"/>
              <w:right w:val="single" w:sz="4" w:space="0" w:color="auto"/>
            </w:tcBorders>
          </w:tcPr>
          <w:p w:rsidR="0029241D" w:rsidRPr="007863B5" w:rsidRDefault="00A91AFD" w:rsidP="00C8370D">
            <w:pPr>
              <w:rPr>
                <w:rFonts w:ascii="Arial" w:hAnsi="Arial" w:cs="Arial"/>
                <w:sz w:val="18"/>
                <w:szCs w:val="18"/>
              </w:rPr>
            </w:pPr>
            <w:r w:rsidRPr="007863B5">
              <w:rPr>
                <w:rFonts w:ascii="Arial" w:hAnsi="Arial" w:cs="Arial"/>
                <w:sz w:val="18"/>
                <w:szCs w:val="18"/>
              </w:rPr>
              <w:t>8</w:t>
            </w:r>
          </w:p>
        </w:tc>
        <w:tc>
          <w:tcPr>
            <w:tcW w:w="545"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rPr>
                <w:rFonts w:ascii="Arial" w:hAnsi="Arial" w:cs="Arial"/>
                <w:sz w:val="18"/>
                <w:szCs w:val="18"/>
              </w:rPr>
            </w:pPr>
            <w:r w:rsidRPr="007863B5">
              <w:rPr>
                <w:rFonts w:ascii="Arial" w:hAnsi="Arial" w:cs="Arial"/>
                <w:sz w:val="18"/>
                <w:szCs w:val="18"/>
              </w:rPr>
              <w:t>Staff Turnover</w:t>
            </w:r>
          </w:p>
        </w:tc>
        <w:tc>
          <w:tcPr>
            <w:tcW w:w="416"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rPr>
                <w:rFonts w:ascii="Arial" w:hAnsi="Arial" w:cs="Arial"/>
                <w:sz w:val="18"/>
                <w:szCs w:val="18"/>
              </w:rPr>
            </w:pPr>
            <w:r w:rsidRPr="007863B5">
              <w:rPr>
                <w:rFonts w:ascii="Arial" w:hAnsi="Arial" w:cs="Arial"/>
                <w:sz w:val="18"/>
                <w:szCs w:val="18"/>
              </w:rPr>
              <w:t>End September 2008</w:t>
            </w:r>
          </w:p>
        </w:tc>
        <w:tc>
          <w:tcPr>
            <w:tcW w:w="519"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rPr>
                <w:rFonts w:ascii="Arial" w:hAnsi="Arial" w:cs="Arial"/>
                <w:sz w:val="18"/>
                <w:szCs w:val="18"/>
              </w:rPr>
            </w:pPr>
            <w:r w:rsidRPr="007863B5">
              <w:rPr>
                <w:rFonts w:ascii="Arial" w:hAnsi="Arial" w:cs="Arial"/>
                <w:sz w:val="18"/>
                <w:szCs w:val="18"/>
              </w:rPr>
              <w:t>Operational &amp; Programmatic</w:t>
            </w:r>
          </w:p>
        </w:tc>
        <w:tc>
          <w:tcPr>
            <w:tcW w:w="1148"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rPr>
                <w:rFonts w:ascii="Arial" w:hAnsi="Arial" w:cs="Arial"/>
                <w:sz w:val="18"/>
                <w:szCs w:val="18"/>
              </w:rPr>
            </w:pPr>
            <w:r w:rsidRPr="007863B5">
              <w:rPr>
                <w:rFonts w:ascii="Arial" w:hAnsi="Arial" w:cs="Arial"/>
                <w:sz w:val="18"/>
                <w:szCs w:val="18"/>
              </w:rPr>
              <w:t>Service Delivery Fund Manager and NUNV’s will end contracts i</w:t>
            </w:r>
            <w:r w:rsidR="006F14EA" w:rsidRPr="007863B5">
              <w:rPr>
                <w:rFonts w:ascii="Arial" w:hAnsi="Arial" w:cs="Arial"/>
                <w:sz w:val="18"/>
                <w:szCs w:val="18"/>
              </w:rPr>
              <w:t xml:space="preserve">n Nov / December 2008. Risk that pace of work plans </w:t>
            </w:r>
            <w:r w:rsidRPr="007863B5">
              <w:rPr>
                <w:rFonts w:ascii="Arial" w:hAnsi="Arial" w:cs="Arial"/>
                <w:sz w:val="18"/>
                <w:szCs w:val="18"/>
              </w:rPr>
              <w:t>in Service Delivery Informa</w:t>
            </w:r>
            <w:r w:rsidR="006F14EA" w:rsidRPr="007863B5">
              <w:rPr>
                <w:rFonts w:ascii="Arial" w:hAnsi="Arial" w:cs="Arial"/>
                <w:sz w:val="18"/>
                <w:szCs w:val="18"/>
              </w:rPr>
              <w:t>tion System area constrained in early 2009</w:t>
            </w:r>
            <w:r w:rsidRPr="007863B5">
              <w:rPr>
                <w:rFonts w:ascii="Arial" w:hAnsi="Arial" w:cs="Arial"/>
                <w:sz w:val="18"/>
                <w:szCs w:val="18"/>
              </w:rPr>
              <w:t>.</w:t>
            </w:r>
          </w:p>
          <w:p w:rsidR="0029241D" w:rsidRPr="007863B5" w:rsidRDefault="0029241D" w:rsidP="00C8370D">
            <w:pPr>
              <w:jc w:val="center"/>
              <w:rPr>
                <w:rFonts w:ascii="Arial" w:hAnsi="Arial" w:cs="Arial"/>
                <w:sz w:val="18"/>
                <w:szCs w:val="18"/>
              </w:rPr>
            </w:pPr>
            <w:r w:rsidRPr="007863B5">
              <w:rPr>
                <w:rFonts w:ascii="Arial" w:hAnsi="Arial" w:cs="Arial"/>
                <w:sz w:val="18"/>
                <w:szCs w:val="18"/>
              </w:rPr>
              <w:t xml:space="preserve">P:5 x I:3 =  </w:t>
            </w:r>
            <w:r w:rsidRPr="007863B5">
              <w:rPr>
                <w:rFonts w:ascii="Arial" w:hAnsi="Arial" w:cs="Arial"/>
                <w:b/>
                <w:bCs/>
                <w:sz w:val="18"/>
                <w:szCs w:val="18"/>
              </w:rPr>
              <w:t>R:15</w:t>
            </w:r>
          </w:p>
        </w:tc>
        <w:tc>
          <w:tcPr>
            <w:tcW w:w="677" w:type="pct"/>
            <w:tcBorders>
              <w:top w:val="single" w:sz="4" w:space="0" w:color="auto"/>
              <w:left w:val="single" w:sz="4" w:space="0" w:color="auto"/>
              <w:bottom w:val="single" w:sz="4" w:space="0" w:color="auto"/>
              <w:right w:val="single" w:sz="4" w:space="0" w:color="auto"/>
            </w:tcBorders>
          </w:tcPr>
          <w:p w:rsidR="0029241D" w:rsidRPr="007863B5" w:rsidRDefault="0029241D" w:rsidP="00355632">
            <w:pPr>
              <w:numPr>
                <w:ilvl w:val="0"/>
                <w:numId w:val="26"/>
              </w:numPr>
              <w:tabs>
                <w:tab w:val="num" w:pos="251"/>
              </w:tabs>
              <w:ind w:left="251" w:hanging="180"/>
              <w:rPr>
                <w:rFonts w:ascii="Arial" w:hAnsi="Arial" w:cs="Arial"/>
                <w:sz w:val="18"/>
                <w:szCs w:val="18"/>
              </w:rPr>
            </w:pPr>
            <w:r w:rsidRPr="007863B5">
              <w:rPr>
                <w:rFonts w:ascii="Arial" w:hAnsi="Arial" w:cs="Arial"/>
                <w:sz w:val="18"/>
                <w:szCs w:val="18"/>
              </w:rPr>
              <w:t xml:space="preserve">Replacement for SDFM has been initiated Need for NUNV’s being </w:t>
            </w:r>
            <w:r w:rsidR="00531D26" w:rsidRPr="007863B5">
              <w:rPr>
                <w:rFonts w:ascii="Arial" w:hAnsi="Arial" w:cs="Arial"/>
                <w:sz w:val="18"/>
                <w:szCs w:val="18"/>
              </w:rPr>
              <w:t>a</w:t>
            </w:r>
            <w:r w:rsidRPr="007863B5">
              <w:rPr>
                <w:rFonts w:ascii="Arial" w:hAnsi="Arial" w:cs="Arial"/>
                <w:sz w:val="18"/>
                <w:szCs w:val="18"/>
              </w:rPr>
              <w:t xml:space="preserve">ssessed </w:t>
            </w:r>
            <w:r w:rsidR="00531D26" w:rsidRPr="007863B5">
              <w:rPr>
                <w:rFonts w:ascii="Arial" w:hAnsi="Arial" w:cs="Arial"/>
                <w:sz w:val="18"/>
                <w:szCs w:val="18"/>
              </w:rPr>
              <w:t>by OoG</w:t>
            </w:r>
            <w:r w:rsidRPr="007863B5">
              <w:rPr>
                <w:rFonts w:ascii="Arial" w:hAnsi="Arial" w:cs="Arial"/>
                <w:sz w:val="18"/>
                <w:szCs w:val="18"/>
              </w:rPr>
              <w:t xml:space="preserve">. </w:t>
            </w:r>
          </w:p>
        </w:tc>
        <w:tc>
          <w:tcPr>
            <w:tcW w:w="439"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rPr>
                <w:rFonts w:ascii="Arial" w:hAnsi="Arial" w:cs="Arial"/>
                <w:sz w:val="18"/>
                <w:szCs w:val="18"/>
              </w:rPr>
            </w:pPr>
            <w:r w:rsidRPr="007863B5">
              <w:rPr>
                <w:rFonts w:ascii="Arial" w:hAnsi="Arial" w:cs="Arial"/>
                <w:sz w:val="18"/>
                <w:szCs w:val="18"/>
              </w:rPr>
              <w:t xml:space="preserve">Project Manager </w:t>
            </w:r>
          </w:p>
        </w:tc>
        <w:tc>
          <w:tcPr>
            <w:tcW w:w="435"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rPr>
                <w:rFonts w:ascii="Arial" w:hAnsi="Arial" w:cs="Arial"/>
                <w:sz w:val="18"/>
                <w:szCs w:val="18"/>
              </w:rPr>
            </w:pPr>
            <w:r w:rsidRPr="007863B5">
              <w:rPr>
                <w:rFonts w:ascii="Arial" w:hAnsi="Arial" w:cs="Arial"/>
                <w:sz w:val="18"/>
                <w:szCs w:val="18"/>
              </w:rPr>
              <w:t xml:space="preserve">Project Manager </w:t>
            </w:r>
          </w:p>
        </w:tc>
        <w:tc>
          <w:tcPr>
            <w:tcW w:w="314" w:type="pct"/>
            <w:tcBorders>
              <w:top w:val="single" w:sz="4" w:space="0" w:color="auto"/>
              <w:left w:val="single" w:sz="4" w:space="0" w:color="auto"/>
              <w:bottom w:val="single" w:sz="4" w:space="0" w:color="auto"/>
              <w:right w:val="single" w:sz="4" w:space="0" w:color="auto"/>
            </w:tcBorders>
          </w:tcPr>
          <w:p w:rsidR="0029241D" w:rsidRPr="007863B5" w:rsidRDefault="004047A8" w:rsidP="00C8370D">
            <w:pPr>
              <w:rPr>
                <w:rFonts w:ascii="Arial" w:hAnsi="Arial" w:cs="Arial"/>
                <w:i/>
                <w:iCs/>
                <w:sz w:val="18"/>
                <w:szCs w:val="18"/>
              </w:rPr>
            </w:pPr>
            <w:r>
              <w:rPr>
                <w:rFonts w:ascii="Arial" w:hAnsi="Arial" w:cs="Arial"/>
                <w:i/>
                <w:iCs/>
                <w:sz w:val="18"/>
                <w:szCs w:val="18"/>
              </w:rPr>
              <w:t>25/11 2010</w:t>
            </w:r>
          </w:p>
          <w:p w:rsidR="0029241D" w:rsidRPr="007863B5" w:rsidRDefault="0029241D" w:rsidP="00C8370D">
            <w:pPr>
              <w:rPr>
                <w:rFonts w:ascii="Arial" w:hAnsi="Arial" w:cs="Arial"/>
                <w:sz w:val="18"/>
                <w:szCs w:val="18"/>
              </w:rPr>
            </w:pPr>
          </w:p>
        </w:tc>
        <w:tc>
          <w:tcPr>
            <w:tcW w:w="386" w:type="pct"/>
            <w:tcBorders>
              <w:top w:val="single" w:sz="4" w:space="0" w:color="auto"/>
              <w:left w:val="single" w:sz="4" w:space="0" w:color="auto"/>
              <w:bottom w:val="single" w:sz="4" w:space="0" w:color="auto"/>
              <w:right w:val="single" w:sz="4" w:space="0" w:color="auto"/>
            </w:tcBorders>
          </w:tcPr>
          <w:p w:rsidR="0029241D" w:rsidRDefault="00DD3DF3" w:rsidP="00C8370D">
            <w:pPr>
              <w:rPr>
                <w:rFonts w:ascii="Arial" w:hAnsi="Arial" w:cs="Arial"/>
                <w:sz w:val="18"/>
                <w:szCs w:val="18"/>
              </w:rPr>
            </w:pPr>
            <w:r>
              <w:rPr>
                <w:rFonts w:ascii="Arial" w:hAnsi="Arial" w:cs="Arial"/>
                <w:sz w:val="18"/>
                <w:szCs w:val="18"/>
              </w:rPr>
              <w:t xml:space="preserve">No replacement of </w:t>
            </w:r>
            <w:r w:rsidR="00A07F20">
              <w:rPr>
                <w:rFonts w:ascii="Arial" w:hAnsi="Arial" w:cs="Arial"/>
                <w:sz w:val="18"/>
                <w:szCs w:val="18"/>
              </w:rPr>
              <w:t>SDFM and delayed replacement of new ITA</w:t>
            </w:r>
          </w:p>
        </w:tc>
      </w:tr>
    </w:tbl>
    <w:p w:rsidR="0029241D" w:rsidRDefault="0029241D" w:rsidP="0029241D">
      <w:pPr>
        <w:rPr>
          <w:rFonts w:ascii="Arial Narrow" w:hAnsi="Arial Narrow" w:cs="Arial"/>
          <w:color w:val="800000"/>
          <w:sz w:val="20"/>
          <w:szCs w:val="20"/>
        </w:rPr>
      </w:pPr>
    </w:p>
    <w:p w:rsidR="0029241D" w:rsidRDefault="0029241D" w:rsidP="0029241D">
      <w:pPr>
        <w:rPr>
          <w:rFonts w:ascii="Arial Narrow" w:hAnsi="Arial Narrow" w:cs="Arial"/>
          <w:color w:val="800000"/>
          <w:sz w:val="20"/>
          <w:szCs w:val="20"/>
        </w:rPr>
      </w:pPr>
    </w:p>
    <w:p w:rsidR="0029241D" w:rsidRDefault="0029241D" w:rsidP="0029241D">
      <w:pPr>
        <w:rPr>
          <w:rFonts w:ascii="Arial Narrow" w:hAnsi="Arial Narrow" w:cs="Arial"/>
          <w:color w:val="800000"/>
          <w:sz w:val="20"/>
          <w:szCs w:val="20"/>
        </w:rPr>
      </w:pPr>
    </w:p>
    <w:p w:rsidR="0029241D" w:rsidRPr="009F1137" w:rsidRDefault="0029241D" w:rsidP="0029241D">
      <w:pPr>
        <w:jc w:val="center"/>
        <w:rPr>
          <w:rFonts w:ascii="Arial Narrow" w:hAnsi="Arial Narrow" w:cs="Arial"/>
          <w:b/>
          <w:bCs/>
          <w:szCs w:val="24"/>
          <w:u w:val="single"/>
        </w:rPr>
      </w:pPr>
      <w:r w:rsidRPr="009F1137">
        <w:rPr>
          <w:rFonts w:ascii="Arial Narrow" w:hAnsi="Arial Narrow" w:cs="Arial"/>
          <w:b/>
          <w:bCs/>
          <w:szCs w:val="24"/>
          <w:u w:val="single"/>
        </w:rPr>
        <w:t>Off-L</w:t>
      </w:r>
      <w:r w:rsidR="00F8742B">
        <w:rPr>
          <w:rFonts w:ascii="Arial Narrow" w:hAnsi="Arial Narrow" w:cs="Arial"/>
          <w:b/>
          <w:bCs/>
          <w:szCs w:val="24"/>
          <w:u w:val="single"/>
        </w:rPr>
        <w:t>INE</w:t>
      </w:r>
      <w:r w:rsidRPr="009F1137">
        <w:rPr>
          <w:rFonts w:ascii="Arial Narrow" w:hAnsi="Arial Narrow" w:cs="Arial"/>
          <w:b/>
          <w:bCs/>
          <w:szCs w:val="24"/>
          <w:u w:val="single"/>
        </w:rPr>
        <w:t xml:space="preserve"> LESSONS LEARNED</w:t>
      </w:r>
      <w:r>
        <w:rPr>
          <w:rFonts w:ascii="Arial Narrow" w:hAnsi="Arial Narrow" w:cs="Arial"/>
          <w:b/>
          <w:bCs/>
          <w:szCs w:val="24"/>
          <w:u w:val="single"/>
        </w:rPr>
        <w:t xml:space="preserve"> </w:t>
      </w:r>
      <w:r w:rsidRPr="009F1137">
        <w:rPr>
          <w:rFonts w:ascii="Arial Narrow" w:hAnsi="Arial Narrow" w:cs="Arial"/>
          <w:b/>
          <w:bCs/>
          <w:szCs w:val="24"/>
          <w:u w:val="single"/>
        </w:rPr>
        <w:t>LOG</w:t>
      </w:r>
    </w:p>
    <w:p w:rsidR="0029241D" w:rsidRPr="00F1088C" w:rsidRDefault="0029241D" w:rsidP="0029241D">
      <w:pPr>
        <w:jc w:val="center"/>
        <w:rPr>
          <w:rFonts w:ascii="Arial Narrow" w:hAnsi="Arial Narrow"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2"/>
        <w:gridCol w:w="2145"/>
        <w:gridCol w:w="1555"/>
        <w:gridCol w:w="3484"/>
        <w:gridCol w:w="4480"/>
      </w:tblGrid>
      <w:tr w:rsidR="0058350D" w:rsidRPr="00DC3D2B">
        <w:tc>
          <w:tcPr>
            <w:tcW w:w="574" w:type="pct"/>
            <w:tcBorders>
              <w:top w:val="single" w:sz="4" w:space="0" w:color="auto"/>
              <w:left w:val="single" w:sz="4" w:space="0" w:color="auto"/>
              <w:bottom w:val="single" w:sz="4" w:space="0" w:color="auto"/>
              <w:right w:val="single" w:sz="4" w:space="0" w:color="auto"/>
            </w:tcBorders>
            <w:shd w:val="clear" w:color="auto" w:fill="99CCFF"/>
          </w:tcPr>
          <w:p w:rsidR="0029241D" w:rsidRPr="00DC3D2B" w:rsidRDefault="0029241D" w:rsidP="00C8370D">
            <w:pPr>
              <w:jc w:val="center"/>
              <w:rPr>
                <w:rFonts w:ascii="Palatino Linotype" w:hAnsi="Palatino Linotype"/>
                <w:b/>
                <w:bCs/>
                <w:szCs w:val="24"/>
                <w:lang w:bidi="ar-SA"/>
              </w:rPr>
            </w:pPr>
            <w:r w:rsidRPr="00DC3D2B">
              <w:rPr>
                <w:b/>
                <w:bCs/>
              </w:rPr>
              <w:t>Lesson ID</w:t>
            </w:r>
          </w:p>
        </w:tc>
        <w:tc>
          <w:tcPr>
            <w:tcW w:w="814" w:type="pct"/>
            <w:tcBorders>
              <w:top w:val="single" w:sz="4" w:space="0" w:color="auto"/>
              <w:left w:val="single" w:sz="4" w:space="0" w:color="auto"/>
              <w:bottom w:val="single" w:sz="4" w:space="0" w:color="auto"/>
              <w:right w:val="single" w:sz="4" w:space="0" w:color="auto"/>
            </w:tcBorders>
            <w:shd w:val="clear" w:color="auto" w:fill="99CCFF"/>
          </w:tcPr>
          <w:p w:rsidR="0029241D" w:rsidRPr="00DC3D2B" w:rsidRDefault="0029241D" w:rsidP="00C8370D">
            <w:pPr>
              <w:jc w:val="center"/>
              <w:rPr>
                <w:rFonts w:ascii="Palatino Linotype" w:hAnsi="Palatino Linotype"/>
                <w:b/>
                <w:bCs/>
                <w:szCs w:val="24"/>
                <w:lang w:bidi="ar-SA"/>
              </w:rPr>
            </w:pPr>
            <w:r w:rsidRPr="00DC3D2B">
              <w:rPr>
                <w:b/>
                <w:bCs/>
              </w:rPr>
              <w:t>Date logged</w:t>
            </w:r>
          </w:p>
        </w:tc>
        <w:tc>
          <w:tcPr>
            <w:tcW w:w="590" w:type="pct"/>
            <w:tcBorders>
              <w:top w:val="single" w:sz="4" w:space="0" w:color="auto"/>
              <w:left w:val="single" w:sz="4" w:space="0" w:color="auto"/>
              <w:bottom w:val="single" w:sz="4" w:space="0" w:color="auto"/>
              <w:right w:val="single" w:sz="4" w:space="0" w:color="auto"/>
            </w:tcBorders>
            <w:shd w:val="clear" w:color="auto" w:fill="99CCFF"/>
          </w:tcPr>
          <w:p w:rsidR="0029241D" w:rsidRPr="00DC3D2B" w:rsidRDefault="0029241D" w:rsidP="00C8370D">
            <w:pPr>
              <w:jc w:val="center"/>
              <w:rPr>
                <w:rFonts w:ascii="Palatino Linotype" w:hAnsi="Palatino Linotype"/>
                <w:b/>
                <w:bCs/>
                <w:szCs w:val="24"/>
                <w:lang w:bidi="ar-SA"/>
              </w:rPr>
            </w:pPr>
            <w:r w:rsidRPr="00DC3D2B">
              <w:rPr>
                <w:b/>
                <w:bCs/>
              </w:rPr>
              <w:t>Type</w:t>
            </w:r>
          </w:p>
        </w:tc>
        <w:tc>
          <w:tcPr>
            <w:tcW w:w="1322" w:type="pct"/>
            <w:tcBorders>
              <w:top w:val="single" w:sz="4" w:space="0" w:color="auto"/>
              <w:left w:val="single" w:sz="4" w:space="0" w:color="auto"/>
              <w:bottom w:val="single" w:sz="4" w:space="0" w:color="auto"/>
              <w:right w:val="single" w:sz="4" w:space="0" w:color="auto"/>
            </w:tcBorders>
            <w:shd w:val="clear" w:color="auto" w:fill="99CCFF"/>
          </w:tcPr>
          <w:p w:rsidR="0029241D" w:rsidRPr="00DC3D2B" w:rsidRDefault="0029241D" w:rsidP="00C8370D">
            <w:pPr>
              <w:jc w:val="center"/>
              <w:rPr>
                <w:rFonts w:ascii="Palatino Linotype" w:hAnsi="Palatino Linotype"/>
                <w:b/>
                <w:bCs/>
                <w:szCs w:val="24"/>
                <w:lang w:bidi="ar-SA"/>
              </w:rPr>
            </w:pPr>
            <w:r w:rsidRPr="00DC3D2B">
              <w:rPr>
                <w:b/>
                <w:bCs/>
              </w:rPr>
              <w:t>Description</w:t>
            </w:r>
          </w:p>
        </w:tc>
        <w:tc>
          <w:tcPr>
            <w:tcW w:w="1700" w:type="pct"/>
            <w:tcBorders>
              <w:top w:val="single" w:sz="4" w:space="0" w:color="auto"/>
              <w:left w:val="single" w:sz="4" w:space="0" w:color="auto"/>
              <w:bottom w:val="single" w:sz="4" w:space="0" w:color="auto"/>
              <w:right w:val="single" w:sz="4" w:space="0" w:color="auto"/>
            </w:tcBorders>
            <w:shd w:val="clear" w:color="auto" w:fill="99CCFF"/>
          </w:tcPr>
          <w:p w:rsidR="0029241D" w:rsidRPr="00DC3D2B" w:rsidRDefault="0029241D" w:rsidP="00C8370D">
            <w:pPr>
              <w:jc w:val="center"/>
              <w:rPr>
                <w:rFonts w:ascii="Palatino Linotype" w:hAnsi="Palatino Linotype"/>
                <w:b/>
                <w:bCs/>
                <w:szCs w:val="24"/>
                <w:lang w:bidi="ar-SA"/>
              </w:rPr>
            </w:pPr>
            <w:r w:rsidRPr="00DC3D2B">
              <w:rPr>
                <w:b/>
                <w:bCs/>
              </w:rPr>
              <w:t>Recommendation</w:t>
            </w:r>
          </w:p>
        </w:tc>
      </w:tr>
      <w:tr w:rsidR="0058350D" w:rsidRPr="007863B5">
        <w:tc>
          <w:tcPr>
            <w:tcW w:w="574"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rPr>
                <w:rFonts w:ascii="Arial" w:hAnsi="Arial"/>
                <w:sz w:val="18"/>
                <w:szCs w:val="18"/>
                <w:lang w:bidi="ar-SA"/>
              </w:rPr>
            </w:pPr>
            <w:r w:rsidRPr="007863B5">
              <w:rPr>
                <w:rFonts w:ascii="Arial" w:hAnsi="Arial"/>
                <w:sz w:val="18"/>
                <w:szCs w:val="18"/>
              </w:rPr>
              <w:t>01</w:t>
            </w:r>
            <w:r w:rsidR="008D0CEE" w:rsidRPr="007863B5">
              <w:rPr>
                <w:rFonts w:ascii="Arial" w:hAnsi="Arial"/>
                <w:sz w:val="18"/>
                <w:szCs w:val="18"/>
                <w:lang w:bidi="ar-SA"/>
              </w:rPr>
              <w:t>/</w:t>
            </w:r>
            <w:r w:rsidRPr="007863B5">
              <w:rPr>
                <w:rFonts w:ascii="Arial" w:hAnsi="Arial"/>
                <w:sz w:val="18"/>
                <w:szCs w:val="18"/>
                <w:lang w:bidi="ar-SA"/>
              </w:rPr>
              <w:t>08</w:t>
            </w:r>
            <w:r w:rsidR="008D0CEE" w:rsidRPr="007863B5">
              <w:rPr>
                <w:rFonts w:ascii="Arial" w:hAnsi="Arial"/>
                <w:sz w:val="18"/>
                <w:szCs w:val="18"/>
                <w:lang w:bidi="ar-SA"/>
              </w:rPr>
              <w:t>--4</w:t>
            </w:r>
          </w:p>
          <w:p w:rsidR="0029241D" w:rsidRPr="007863B5" w:rsidRDefault="0029241D" w:rsidP="00C8370D">
            <w:pPr>
              <w:rPr>
                <w:rFonts w:ascii="Arial" w:hAnsi="Arial"/>
                <w:sz w:val="18"/>
                <w:szCs w:val="18"/>
                <w:lang w:bidi="ar-SA"/>
              </w:rPr>
            </w:pPr>
            <w:r w:rsidRPr="007863B5">
              <w:rPr>
                <w:rFonts w:ascii="Arial" w:hAnsi="Arial"/>
                <w:sz w:val="18"/>
                <w:szCs w:val="18"/>
                <w:lang w:bidi="ar-SA"/>
              </w:rPr>
              <w:t>(New Activities requiring non-</w:t>
            </w:r>
            <w:r w:rsidRPr="007863B5">
              <w:rPr>
                <w:rFonts w:ascii="Arial" w:hAnsi="Arial"/>
                <w:sz w:val="18"/>
                <w:szCs w:val="18"/>
                <w:lang w:bidi="ar-SA"/>
              </w:rPr>
              <w:lastRenderedPageBreak/>
              <w:t>regular CO services or process)</w:t>
            </w:r>
          </w:p>
        </w:tc>
        <w:tc>
          <w:tcPr>
            <w:tcW w:w="814"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jc w:val="center"/>
              <w:rPr>
                <w:rFonts w:ascii="Arial" w:hAnsi="Arial"/>
                <w:sz w:val="18"/>
                <w:szCs w:val="18"/>
                <w:lang w:bidi="ar-SA"/>
              </w:rPr>
            </w:pPr>
            <w:r w:rsidRPr="007863B5">
              <w:rPr>
                <w:rFonts w:ascii="Arial" w:hAnsi="Arial"/>
                <w:sz w:val="18"/>
                <w:szCs w:val="18"/>
              </w:rPr>
              <w:lastRenderedPageBreak/>
              <w:t>30/09/2008</w:t>
            </w:r>
          </w:p>
        </w:tc>
        <w:tc>
          <w:tcPr>
            <w:tcW w:w="590"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jc w:val="center"/>
              <w:rPr>
                <w:rFonts w:ascii="Arial" w:hAnsi="Arial"/>
                <w:sz w:val="18"/>
                <w:szCs w:val="18"/>
                <w:lang w:bidi="ar-SA"/>
              </w:rPr>
            </w:pPr>
            <w:r w:rsidRPr="007863B5">
              <w:rPr>
                <w:rFonts w:ascii="Arial" w:hAnsi="Arial"/>
                <w:sz w:val="18"/>
                <w:szCs w:val="18"/>
              </w:rPr>
              <w:t>Bad</w:t>
            </w:r>
          </w:p>
        </w:tc>
        <w:tc>
          <w:tcPr>
            <w:tcW w:w="1322"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rPr>
                <w:rFonts w:ascii="Arial" w:hAnsi="Arial"/>
                <w:sz w:val="18"/>
                <w:szCs w:val="18"/>
              </w:rPr>
            </w:pPr>
            <w:r w:rsidRPr="007863B5">
              <w:rPr>
                <w:rFonts w:ascii="Arial" w:hAnsi="Arial"/>
                <w:sz w:val="18"/>
                <w:szCs w:val="18"/>
              </w:rPr>
              <w:t xml:space="preserve">Underestimated time required to agree Procurement process with UNDP for non-routine services, such as Small </w:t>
            </w:r>
            <w:r w:rsidRPr="007863B5">
              <w:rPr>
                <w:rFonts w:ascii="Arial" w:hAnsi="Arial"/>
                <w:sz w:val="18"/>
                <w:szCs w:val="18"/>
              </w:rPr>
              <w:lastRenderedPageBreak/>
              <w:t xml:space="preserve">Scale Infrastructure  in new Service Delivery Fund. Amount. </w:t>
            </w:r>
          </w:p>
          <w:p w:rsidR="0029241D" w:rsidRPr="007863B5" w:rsidRDefault="0029241D" w:rsidP="00C8370D">
            <w:pPr>
              <w:rPr>
                <w:rFonts w:ascii="Arial" w:hAnsi="Arial"/>
                <w:sz w:val="18"/>
                <w:szCs w:val="18"/>
                <w:lang w:bidi="ar-SA"/>
              </w:rPr>
            </w:pPr>
          </w:p>
        </w:tc>
        <w:tc>
          <w:tcPr>
            <w:tcW w:w="1700"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rPr>
                <w:rFonts w:ascii="Arial" w:hAnsi="Arial"/>
                <w:sz w:val="18"/>
                <w:szCs w:val="18"/>
                <w:lang w:bidi="ar-SA"/>
              </w:rPr>
            </w:pPr>
            <w:r w:rsidRPr="007863B5">
              <w:rPr>
                <w:rFonts w:ascii="Arial" w:hAnsi="Arial"/>
                <w:sz w:val="18"/>
                <w:szCs w:val="18"/>
              </w:rPr>
              <w:lastRenderedPageBreak/>
              <w:t xml:space="preserve">Should follow through </w:t>
            </w:r>
            <w:r w:rsidR="00E44FE4" w:rsidRPr="007863B5">
              <w:rPr>
                <w:rFonts w:ascii="Arial" w:hAnsi="Arial"/>
                <w:sz w:val="18"/>
                <w:szCs w:val="18"/>
              </w:rPr>
              <w:t>and obtain written agreement for any</w:t>
            </w:r>
            <w:r w:rsidRPr="007863B5">
              <w:rPr>
                <w:rFonts w:ascii="Arial" w:hAnsi="Arial"/>
                <w:sz w:val="18"/>
                <w:szCs w:val="18"/>
              </w:rPr>
              <w:t xml:space="preserve"> related operational arrangements </w:t>
            </w:r>
            <w:r w:rsidRPr="007863B5">
              <w:rPr>
                <w:rFonts w:ascii="Arial" w:hAnsi="Arial"/>
                <w:sz w:val="18"/>
                <w:szCs w:val="18"/>
                <w:u w:val="single"/>
              </w:rPr>
              <w:t>at the proposal</w:t>
            </w:r>
            <w:r w:rsidR="00E44FE4" w:rsidRPr="007863B5">
              <w:rPr>
                <w:rFonts w:ascii="Arial" w:hAnsi="Arial"/>
                <w:sz w:val="18"/>
                <w:szCs w:val="18"/>
                <w:u w:val="single"/>
              </w:rPr>
              <w:t xml:space="preserve"> </w:t>
            </w:r>
            <w:r w:rsidRPr="007863B5">
              <w:rPr>
                <w:rFonts w:ascii="Arial" w:hAnsi="Arial"/>
                <w:sz w:val="18"/>
                <w:szCs w:val="18"/>
                <w:u w:val="single"/>
              </w:rPr>
              <w:t>/</w:t>
            </w:r>
            <w:r w:rsidR="00E44FE4" w:rsidRPr="007863B5">
              <w:rPr>
                <w:rFonts w:ascii="Arial" w:hAnsi="Arial"/>
                <w:sz w:val="18"/>
                <w:szCs w:val="18"/>
                <w:u w:val="single"/>
              </w:rPr>
              <w:t xml:space="preserve"> </w:t>
            </w:r>
            <w:r w:rsidRPr="007863B5">
              <w:rPr>
                <w:rFonts w:ascii="Arial" w:hAnsi="Arial"/>
                <w:sz w:val="18"/>
                <w:szCs w:val="18"/>
                <w:u w:val="single"/>
              </w:rPr>
              <w:t>inception stage</w:t>
            </w:r>
            <w:r w:rsidRPr="007863B5">
              <w:rPr>
                <w:rFonts w:ascii="Arial" w:hAnsi="Arial"/>
                <w:sz w:val="18"/>
                <w:szCs w:val="18"/>
              </w:rPr>
              <w:t xml:space="preserve"> of any new Activities/ new </w:t>
            </w:r>
            <w:r w:rsidRPr="007863B5">
              <w:rPr>
                <w:rFonts w:ascii="Arial" w:hAnsi="Arial"/>
                <w:sz w:val="18"/>
                <w:szCs w:val="18"/>
              </w:rPr>
              <w:lastRenderedPageBreak/>
              <w:t>pilot schemes.</w:t>
            </w:r>
          </w:p>
        </w:tc>
      </w:tr>
      <w:tr w:rsidR="0058350D" w:rsidRPr="007863B5">
        <w:tc>
          <w:tcPr>
            <w:tcW w:w="574" w:type="pct"/>
            <w:tcBorders>
              <w:top w:val="single" w:sz="4" w:space="0" w:color="auto"/>
              <w:left w:val="single" w:sz="4" w:space="0" w:color="auto"/>
              <w:bottom w:val="single" w:sz="4" w:space="0" w:color="auto"/>
              <w:right w:val="single" w:sz="4" w:space="0" w:color="auto"/>
            </w:tcBorders>
          </w:tcPr>
          <w:p w:rsidR="0029241D" w:rsidRPr="007863B5" w:rsidRDefault="008D0CEE" w:rsidP="00C8370D">
            <w:pPr>
              <w:rPr>
                <w:rFonts w:ascii="Arial" w:hAnsi="Arial"/>
                <w:sz w:val="18"/>
                <w:szCs w:val="18"/>
                <w:lang w:bidi="ar-SA"/>
              </w:rPr>
            </w:pPr>
            <w:r w:rsidRPr="007863B5">
              <w:rPr>
                <w:rFonts w:ascii="Arial" w:hAnsi="Arial"/>
                <w:sz w:val="18"/>
                <w:szCs w:val="18"/>
                <w:lang w:bidi="ar-SA"/>
              </w:rPr>
              <w:lastRenderedPageBreak/>
              <w:t>02</w:t>
            </w:r>
            <w:r w:rsidR="0058350D" w:rsidRPr="007863B5">
              <w:rPr>
                <w:rFonts w:ascii="Arial" w:hAnsi="Arial"/>
                <w:sz w:val="18"/>
                <w:szCs w:val="18"/>
                <w:lang w:bidi="ar-SA"/>
              </w:rPr>
              <w:t>/08</w:t>
            </w:r>
            <w:r w:rsidRPr="007863B5">
              <w:rPr>
                <w:rFonts w:ascii="Arial" w:hAnsi="Arial"/>
                <w:sz w:val="18"/>
                <w:szCs w:val="18"/>
                <w:lang w:bidi="ar-SA"/>
              </w:rPr>
              <w:t>-4</w:t>
            </w:r>
          </w:p>
          <w:p w:rsidR="0058350D" w:rsidRPr="007863B5" w:rsidRDefault="0058350D" w:rsidP="00C8370D">
            <w:pPr>
              <w:rPr>
                <w:rFonts w:ascii="Arial" w:hAnsi="Arial"/>
                <w:sz w:val="18"/>
                <w:szCs w:val="18"/>
                <w:lang w:bidi="ar-SA"/>
              </w:rPr>
            </w:pPr>
            <w:r w:rsidRPr="007863B5">
              <w:rPr>
                <w:rFonts w:ascii="Arial" w:hAnsi="Arial"/>
                <w:sz w:val="18"/>
                <w:szCs w:val="18"/>
                <w:lang w:bidi="ar-SA"/>
              </w:rPr>
              <w:t>(The difficulty in accessing reliable information at District level)</w:t>
            </w:r>
          </w:p>
        </w:tc>
        <w:tc>
          <w:tcPr>
            <w:tcW w:w="814" w:type="pct"/>
            <w:tcBorders>
              <w:top w:val="single" w:sz="4" w:space="0" w:color="auto"/>
              <w:left w:val="single" w:sz="4" w:space="0" w:color="auto"/>
              <w:bottom w:val="single" w:sz="4" w:space="0" w:color="auto"/>
              <w:right w:val="single" w:sz="4" w:space="0" w:color="auto"/>
            </w:tcBorders>
          </w:tcPr>
          <w:p w:rsidR="0029241D" w:rsidRPr="007863B5" w:rsidRDefault="004A7C41" w:rsidP="00C8370D">
            <w:pPr>
              <w:jc w:val="center"/>
              <w:rPr>
                <w:rFonts w:ascii="Arial" w:hAnsi="Arial"/>
                <w:sz w:val="18"/>
                <w:szCs w:val="18"/>
                <w:lang w:bidi="ar-SA"/>
              </w:rPr>
            </w:pPr>
            <w:r w:rsidRPr="007863B5">
              <w:rPr>
                <w:rFonts w:ascii="Arial" w:hAnsi="Arial"/>
                <w:sz w:val="18"/>
                <w:szCs w:val="18"/>
                <w:lang w:bidi="ar-SA"/>
              </w:rPr>
              <w:t>October 2008</w:t>
            </w:r>
          </w:p>
        </w:tc>
        <w:tc>
          <w:tcPr>
            <w:tcW w:w="590" w:type="pct"/>
            <w:tcBorders>
              <w:top w:val="single" w:sz="4" w:space="0" w:color="auto"/>
              <w:left w:val="single" w:sz="4" w:space="0" w:color="auto"/>
              <w:bottom w:val="single" w:sz="4" w:space="0" w:color="auto"/>
              <w:right w:val="single" w:sz="4" w:space="0" w:color="auto"/>
            </w:tcBorders>
          </w:tcPr>
          <w:p w:rsidR="0029241D" w:rsidRPr="007863B5" w:rsidRDefault="008D0CEE" w:rsidP="00C8370D">
            <w:pPr>
              <w:jc w:val="center"/>
              <w:rPr>
                <w:rFonts w:ascii="Arial" w:hAnsi="Arial"/>
                <w:sz w:val="18"/>
                <w:szCs w:val="18"/>
                <w:lang w:bidi="ar-SA"/>
              </w:rPr>
            </w:pPr>
            <w:r w:rsidRPr="007863B5">
              <w:rPr>
                <w:rFonts w:ascii="Arial" w:hAnsi="Arial"/>
                <w:sz w:val="18"/>
                <w:szCs w:val="18"/>
                <w:lang w:bidi="ar-SA"/>
              </w:rPr>
              <w:t>Bad</w:t>
            </w:r>
          </w:p>
        </w:tc>
        <w:tc>
          <w:tcPr>
            <w:tcW w:w="1322" w:type="pct"/>
            <w:tcBorders>
              <w:top w:val="single" w:sz="4" w:space="0" w:color="auto"/>
              <w:left w:val="single" w:sz="4" w:space="0" w:color="auto"/>
              <w:bottom w:val="single" w:sz="4" w:space="0" w:color="auto"/>
              <w:right w:val="single" w:sz="4" w:space="0" w:color="auto"/>
            </w:tcBorders>
          </w:tcPr>
          <w:p w:rsidR="0029241D" w:rsidRPr="007863B5" w:rsidRDefault="0058350D" w:rsidP="00C8370D">
            <w:pPr>
              <w:rPr>
                <w:rFonts w:ascii="Arial" w:hAnsi="Arial"/>
                <w:sz w:val="18"/>
                <w:szCs w:val="18"/>
                <w:lang w:bidi="ar-SA"/>
              </w:rPr>
            </w:pPr>
            <w:r w:rsidRPr="007863B5">
              <w:rPr>
                <w:rFonts w:ascii="Arial" w:hAnsi="Arial"/>
                <w:sz w:val="18"/>
                <w:szCs w:val="18"/>
                <w:lang w:bidi="ar-SA"/>
              </w:rPr>
              <w:t>The difficulty in accessing reliable information at District level for Service Delivery Information System was underestimated at the design &amp; activity planning stage, despite initial investigation and subsequent validation</w:t>
            </w:r>
          </w:p>
        </w:tc>
        <w:tc>
          <w:tcPr>
            <w:tcW w:w="1700" w:type="pct"/>
            <w:tcBorders>
              <w:top w:val="single" w:sz="4" w:space="0" w:color="auto"/>
              <w:left w:val="single" w:sz="4" w:space="0" w:color="auto"/>
              <w:bottom w:val="single" w:sz="4" w:space="0" w:color="auto"/>
              <w:right w:val="single" w:sz="4" w:space="0" w:color="auto"/>
            </w:tcBorders>
          </w:tcPr>
          <w:p w:rsidR="0029241D" w:rsidRPr="007863B5" w:rsidRDefault="0058350D" w:rsidP="00C8370D">
            <w:pPr>
              <w:rPr>
                <w:rFonts w:ascii="Arial" w:hAnsi="Arial"/>
                <w:sz w:val="18"/>
                <w:szCs w:val="18"/>
                <w:lang w:bidi="ar-SA"/>
              </w:rPr>
            </w:pPr>
            <w:r w:rsidRPr="007863B5">
              <w:rPr>
                <w:rFonts w:ascii="Arial" w:hAnsi="Arial"/>
                <w:sz w:val="18"/>
                <w:szCs w:val="18"/>
                <w:lang w:bidi="ar-SA"/>
              </w:rPr>
              <w:t xml:space="preserve">Actual wider trial runs should be performed on the effectiveness of District level structures to deliver reliable data  </w:t>
            </w:r>
          </w:p>
        </w:tc>
      </w:tr>
      <w:tr w:rsidR="0058350D" w:rsidRPr="004A7C41">
        <w:tc>
          <w:tcPr>
            <w:tcW w:w="574" w:type="pct"/>
            <w:tcBorders>
              <w:top w:val="single" w:sz="4" w:space="0" w:color="auto"/>
              <w:left w:val="single" w:sz="4" w:space="0" w:color="auto"/>
              <w:bottom w:val="single" w:sz="4" w:space="0" w:color="auto"/>
              <w:right w:val="single" w:sz="4" w:space="0" w:color="auto"/>
            </w:tcBorders>
          </w:tcPr>
          <w:p w:rsidR="0029241D" w:rsidRPr="007863B5" w:rsidRDefault="004A7C41" w:rsidP="00C8370D">
            <w:pPr>
              <w:rPr>
                <w:rFonts w:ascii="Arial" w:hAnsi="Arial"/>
                <w:sz w:val="18"/>
                <w:szCs w:val="18"/>
                <w:lang w:bidi="ar-SA"/>
              </w:rPr>
            </w:pPr>
            <w:r w:rsidRPr="007863B5">
              <w:rPr>
                <w:rFonts w:ascii="Arial" w:hAnsi="Arial"/>
                <w:sz w:val="18"/>
                <w:szCs w:val="18"/>
                <w:lang w:bidi="ar-SA"/>
              </w:rPr>
              <w:t>03/08-1</w:t>
            </w:r>
          </w:p>
          <w:p w:rsidR="004A7C41" w:rsidRPr="007863B5" w:rsidRDefault="004A7C41" w:rsidP="00C8370D">
            <w:pPr>
              <w:rPr>
                <w:rFonts w:ascii="Arial" w:hAnsi="Arial"/>
                <w:sz w:val="18"/>
                <w:szCs w:val="18"/>
                <w:lang w:bidi="ar-SA"/>
              </w:rPr>
            </w:pPr>
            <w:r w:rsidRPr="007863B5">
              <w:rPr>
                <w:rFonts w:ascii="Arial" w:hAnsi="Arial"/>
                <w:sz w:val="18"/>
                <w:szCs w:val="18"/>
                <w:lang w:bidi="ar-SA"/>
              </w:rPr>
              <w:t>(Alignment with National policies and programmes)</w:t>
            </w:r>
          </w:p>
        </w:tc>
        <w:tc>
          <w:tcPr>
            <w:tcW w:w="814" w:type="pct"/>
            <w:tcBorders>
              <w:top w:val="single" w:sz="4" w:space="0" w:color="auto"/>
              <w:left w:val="single" w:sz="4" w:space="0" w:color="auto"/>
              <w:bottom w:val="single" w:sz="4" w:space="0" w:color="auto"/>
              <w:right w:val="single" w:sz="4" w:space="0" w:color="auto"/>
            </w:tcBorders>
          </w:tcPr>
          <w:p w:rsidR="0029241D" w:rsidRPr="007863B5" w:rsidRDefault="004A7C41" w:rsidP="00C8370D">
            <w:pPr>
              <w:jc w:val="center"/>
              <w:rPr>
                <w:rFonts w:ascii="Arial" w:hAnsi="Arial"/>
                <w:sz w:val="18"/>
                <w:szCs w:val="18"/>
                <w:lang w:bidi="ar-SA"/>
              </w:rPr>
            </w:pPr>
            <w:r w:rsidRPr="007863B5">
              <w:rPr>
                <w:rFonts w:ascii="Arial" w:hAnsi="Arial"/>
                <w:sz w:val="18"/>
                <w:szCs w:val="18"/>
                <w:lang w:bidi="ar-SA"/>
              </w:rPr>
              <w:t>December 2008</w:t>
            </w:r>
          </w:p>
        </w:tc>
        <w:tc>
          <w:tcPr>
            <w:tcW w:w="590" w:type="pct"/>
            <w:tcBorders>
              <w:top w:val="single" w:sz="4" w:space="0" w:color="auto"/>
              <w:left w:val="single" w:sz="4" w:space="0" w:color="auto"/>
              <w:bottom w:val="single" w:sz="4" w:space="0" w:color="auto"/>
              <w:right w:val="single" w:sz="4" w:space="0" w:color="auto"/>
            </w:tcBorders>
          </w:tcPr>
          <w:p w:rsidR="0029241D" w:rsidRPr="007863B5" w:rsidRDefault="004A7C41" w:rsidP="00C8370D">
            <w:pPr>
              <w:jc w:val="center"/>
              <w:rPr>
                <w:rFonts w:ascii="Arial" w:hAnsi="Arial"/>
                <w:sz w:val="18"/>
                <w:szCs w:val="18"/>
                <w:lang w:bidi="ar-SA"/>
              </w:rPr>
            </w:pPr>
            <w:r w:rsidRPr="007863B5">
              <w:rPr>
                <w:rFonts w:ascii="Arial" w:hAnsi="Arial"/>
                <w:sz w:val="18"/>
                <w:szCs w:val="18"/>
                <w:lang w:bidi="ar-SA"/>
              </w:rPr>
              <w:t>Good</w:t>
            </w:r>
          </w:p>
        </w:tc>
        <w:tc>
          <w:tcPr>
            <w:tcW w:w="1322" w:type="pct"/>
            <w:tcBorders>
              <w:top w:val="single" w:sz="4" w:space="0" w:color="auto"/>
              <w:left w:val="single" w:sz="4" w:space="0" w:color="auto"/>
              <w:bottom w:val="single" w:sz="4" w:space="0" w:color="auto"/>
              <w:right w:val="single" w:sz="4" w:space="0" w:color="auto"/>
            </w:tcBorders>
          </w:tcPr>
          <w:p w:rsidR="0029241D" w:rsidRPr="007863B5" w:rsidRDefault="004A7C41" w:rsidP="00C8370D">
            <w:pPr>
              <w:rPr>
                <w:rFonts w:ascii="Arial" w:hAnsi="Arial"/>
                <w:sz w:val="18"/>
                <w:szCs w:val="18"/>
                <w:lang w:bidi="ar-SA"/>
              </w:rPr>
            </w:pPr>
            <w:r w:rsidRPr="007863B5">
              <w:rPr>
                <w:rFonts w:ascii="Arial" w:hAnsi="Arial"/>
                <w:sz w:val="18"/>
                <w:szCs w:val="18"/>
                <w:lang w:bidi="ar-SA"/>
              </w:rPr>
              <w:t xml:space="preserve">The alignment of Project support with National policies and programmes  has ensured close cooperation of Ministry of Finance to support the Provincial Department of Finance leading to sustainable  success of the Government Financial Information System in Luang Prabang </w:t>
            </w:r>
          </w:p>
        </w:tc>
        <w:tc>
          <w:tcPr>
            <w:tcW w:w="1700" w:type="pct"/>
            <w:tcBorders>
              <w:top w:val="single" w:sz="4" w:space="0" w:color="auto"/>
              <w:left w:val="single" w:sz="4" w:space="0" w:color="auto"/>
              <w:bottom w:val="single" w:sz="4" w:space="0" w:color="auto"/>
              <w:right w:val="single" w:sz="4" w:space="0" w:color="auto"/>
            </w:tcBorders>
          </w:tcPr>
          <w:p w:rsidR="0029241D" w:rsidRPr="004A7C41" w:rsidRDefault="004A7C41" w:rsidP="00C8370D">
            <w:pPr>
              <w:rPr>
                <w:rFonts w:ascii="Arial" w:hAnsi="Arial"/>
                <w:sz w:val="18"/>
                <w:szCs w:val="18"/>
                <w:lang w:bidi="ar-SA"/>
              </w:rPr>
            </w:pPr>
            <w:r w:rsidRPr="007863B5">
              <w:rPr>
                <w:rFonts w:ascii="Arial" w:hAnsi="Arial"/>
                <w:sz w:val="18"/>
                <w:szCs w:val="18"/>
                <w:lang w:bidi="ar-SA"/>
              </w:rPr>
              <w:t>Alignment with National level policies essential for sustainable Provincial supports and interventions.</w:t>
            </w:r>
          </w:p>
        </w:tc>
      </w:tr>
    </w:tbl>
    <w:p w:rsidR="0029241D" w:rsidRPr="00F77730" w:rsidRDefault="0029241D" w:rsidP="0029241D">
      <w:pPr>
        <w:ind w:left="360"/>
        <w:jc w:val="center"/>
        <w:rPr>
          <w:rFonts w:ascii="Arial Narrow" w:hAnsi="Arial Narrow" w:cs="Arial"/>
          <w:b/>
          <w:bCs/>
          <w:szCs w:val="24"/>
          <w:u w:val="single"/>
        </w:rPr>
      </w:pPr>
      <w:r>
        <w:rPr>
          <w:rFonts w:ascii="Arial Narrow" w:hAnsi="Arial Narrow" w:cs="Arial"/>
          <w:sz w:val="20"/>
          <w:szCs w:val="20"/>
        </w:rPr>
        <w:t xml:space="preserve"> </w:t>
      </w:r>
      <w:r>
        <w:rPr>
          <w:rFonts w:ascii="Arial Narrow" w:hAnsi="Arial Narrow" w:cs="Arial"/>
          <w:sz w:val="20"/>
          <w:szCs w:val="20"/>
        </w:rPr>
        <w:br w:type="page"/>
      </w:r>
      <w:r w:rsidR="00C8370D">
        <w:rPr>
          <w:rFonts w:ascii="Arial Narrow" w:hAnsi="Arial Narrow" w:cs="Arial"/>
          <w:b/>
          <w:bCs/>
          <w:szCs w:val="24"/>
          <w:u w:val="single"/>
        </w:rPr>
        <w:lastRenderedPageBreak/>
        <w:t>Off-LINE</w:t>
      </w:r>
      <w:r w:rsidRPr="00F77730">
        <w:rPr>
          <w:rFonts w:ascii="Arial Narrow" w:hAnsi="Arial Narrow" w:cs="Arial"/>
          <w:b/>
          <w:bCs/>
          <w:szCs w:val="24"/>
          <w:u w:val="single"/>
        </w:rPr>
        <w:t xml:space="preserve"> ISSUES LOG</w:t>
      </w:r>
    </w:p>
    <w:p w:rsidR="0029241D" w:rsidRPr="00B449BD" w:rsidRDefault="0029241D" w:rsidP="0029241D">
      <w:pPr>
        <w:ind w:left="360"/>
        <w:jc w:val="center"/>
        <w:rPr>
          <w:rFonts w:ascii="Arial Narrow" w:hAnsi="Arial Narrow"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4"/>
        <w:gridCol w:w="2804"/>
        <w:gridCol w:w="2950"/>
      </w:tblGrid>
      <w:tr w:rsidR="0029241D" w:rsidRPr="00A5563C">
        <w:tc>
          <w:tcPr>
            <w:tcW w:w="8820" w:type="dxa"/>
            <w:tcBorders>
              <w:top w:val="single" w:sz="4" w:space="0" w:color="auto"/>
              <w:left w:val="single" w:sz="4" w:space="0" w:color="auto"/>
              <w:bottom w:val="single" w:sz="4" w:space="0" w:color="auto"/>
              <w:right w:val="single" w:sz="4" w:space="0" w:color="auto"/>
            </w:tcBorders>
          </w:tcPr>
          <w:p w:rsidR="0029241D" w:rsidRPr="00A5563C" w:rsidRDefault="0029241D" w:rsidP="00C8370D">
            <w:pPr>
              <w:rPr>
                <w:rFonts w:ascii="Arial Narrow" w:hAnsi="Arial Narrow" w:cs="Arial"/>
                <w:b/>
                <w:sz w:val="20"/>
                <w:szCs w:val="20"/>
              </w:rPr>
            </w:pPr>
            <w:r w:rsidRPr="00A5563C">
              <w:rPr>
                <w:rFonts w:ascii="Arial Narrow" w:hAnsi="Arial Narrow" w:cs="Arial"/>
                <w:b/>
                <w:sz w:val="20"/>
                <w:szCs w:val="20"/>
              </w:rPr>
              <w:t xml:space="preserve">Project Title: </w:t>
            </w:r>
            <w:r w:rsidRPr="00A5563C">
              <w:rPr>
                <w:rFonts w:ascii="Arial Narrow" w:hAnsi="Arial Narrow" w:cs="Arial"/>
                <w:b/>
                <w:sz w:val="20"/>
                <w:szCs w:val="20"/>
              </w:rPr>
              <w:tab/>
              <w:t>GPAR Luang Prabang 2</w:t>
            </w:r>
          </w:p>
        </w:tc>
        <w:tc>
          <w:tcPr>
            <w:tcW w:w="3240" w:type="dxa"/>
            <w:tcBorders>
              <w:top w:val="single" w:sz="4" w:space="0" w:color="auto"/>
              <w:left w:val="single" w:sz="4" w:space="0" w:color="auto"/>
              <w:bottom w:val="single" w:sz="4" w:space="0" w:color="auto"/>
              <w:right w:val="single" w:sz="4" w:space="0" w:color="auto"/>
            </w:tcBorders>
          </w:tcPr>
          <w:p w:rsidR="0029241D" w:rsidRPr="00A5563C" w:rsidRDefault="0029241D" w:rsidP="00C8370D">
            <w:pPr>
              <w:rPr>
                <w:rFonts w:ascii="Arial Narrow" w:hAnsi="Arial Narrow" w:cs="Arial"/>
                <w:b/>
                <w:sz w:val="20"/>
                <w:szCs w:val="20"/>
              </w:rPr>
            </w:pPr>
            <w:r w:rsidRPr="00A5563C">
              <w:rPr>
                <w:rFonts w:ascii="Arial Narrow" w:hAnsi="Arial Narrow" w:cs="Arial"/>
                <w:b/>
                <w:sz w:val="20"/>
                <w:szCs w:val="20"/>
              </w:rPr>
              <w:t>Award ID   :00040599</w:t>
            </w:r>
          </w:p>
        </w:tc>
        <w:tc>
          <w:tcPr>
            <w:tcW w:w="3420" w:type="dxa"/>
            <w:tcBorders>
              <w:top w:val="single" w:sz="4" w:space="0" w:color="auto"/>
              <w:left w:val="single" w:sz="4" w:space="0" w:color="auto"/>
              <w:bottom w:val="single" w:sz="4" w:space="0" w:color="auto"/>
              <w:right w:val="single" w:sz="4" w:space="0" w:color="auto"/>
            </w:tcBorders>
          </w:tcPr>
          <w:p w:rsidR="0029241D" w:rsidRPr="00A5563C" w:rsidRDefault="00A55D19" w:rsidP="00C8370D">
            <w:pPr>
              <w:rPr>
                <w:rFonts w:ascii="Arial Narrow" w:hAnsi="Arial Narrow" w:cs="Arial"/>
                <w:b/>
                <w:sz w:val="20"/>
                <w:szCs w:val="20"/>
              </w:rPr>
            </w:pPr>
            <w:r w:rsidRPr="00A5563C">
              <w:rPr>
                <w:rFonts w:ascii="Arial Narrow" w:hAnsi="Arial Narrow" w:cs="Arial"/>
                <w:b/>
                <w:sz w:val="20"/>
                <w:szCs w:val="20"/>
              </w:rPr>
              <w:t xml:space="preserve">Date      December </w:t>
            </w:r>
            <w:r w:rsidR="0029241D" w:rsidRPr="00A5563C">
              <w:rPr>
                <w:rFonts w:ascii="Arial Narrow" w:hAnsi="Arial Narrow" w:cs="Arial"/>
                <w:b/>
                <w:sz w:val="20"/>
                <w:szCs w:val="20"/>
              </w:rPr>
              <w:t xml:space="preserve"> 2008</w:t>
            </w:r>
          </w:p>
        </w:tc>
      </w:tr>
    </w:tbl>
    <w:p w:rsidR="0029241D" w:rsidRDefault="0029241D" w:rsidP="0029241D">
      <w:pPr>
        <w:ind w:left="360"/>
        <w:rPr>
          <w:rFonts w:ascii="Arial Narrow" w:hAnsi="Arial Narrow"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
        <w:gridCol w:w="1711"/>
        <w:gridCol w:w="841"/>
        <w:gridCol w:w="1138"/>
        <w:gridCol w:w="3610"/>
        <w:gridCol w:w="2519"/>
        <w:gridCol w:w="1067"/>
        <w:gridCol w:w="1146"/>
        <w:gridCol w:w="827"/>
      </w:tblGrid>
      <w:tr w:rsidR="008A6827">
        <w:trPr>
          <w:tblHeader/>
          <w:jc w:val="center"/>
        </w:trPr>
        <w:tc>
          <w:tcPr>
            <w:tcW w:w="120"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w:t>
            </w:r>
          </w:p>
        </w:tc>
        <w:tc>
          <w:tcPr>
            <w:tcW w:w="649"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Description</w:t>
            </w:r>
          </w:p>
        </w:tc>
        <w:tc>
          <w:tcPr>
            <w:tcW w:w="319"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Date Identified</w:t>
            </w:r>
          </w:p>
        </w:tc>
        <w:tc>
          <w:tcPr>
            <w:tcW w:w="432"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Type</w:t>
            </w:r>
          </w:p>
        </w:tc>
        <w:tc>
          <w:tcPr>
            <w:tcW w:w="1370"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Impact x Priority = Importance</w:t>
            </w:r>
          </w:p>
        </w:tc>
        <w:tc>
          <w:tcPr>
            <w:tcW w:w="956"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Countermeasures / Mg</w:t>
            </w:r>
            <w:r w:rsidR="005840D8">
              <w:rPr>
                <w:rFonts w:ascii="Arial" w:hAnsi="Arial" w:cs="Arial"/>
                <w:b/>
                <w:sz w:val="18"/>
                <w:szCs w:val="18"/>
              </w:rPr>
              <w:t>m</w:t>
            </w:r>
            <w:r>
              <w:rPr>
                <w:rFonts w:ascii="Arial" w:hAnsi="Arial" w:cs="Arial"/>
                <w:b/>
                <w:sz w:val="18"/>
                <w:szCs w:val="18"/>
              </w:rPr>
              <w:t>t response</w:t>
            </w:r>
          </w:p>
        </w:tc>
        <w:tc>
          <w:tcPr>
            <w:tcW w:w="405"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Owner</w:t>
            </w:r>
          </w:p>
        </w:tc>
        <w:tc>
          <w:tcPr>
            <w:tcW w:w="435"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Submitted, updated by</w:t>
            </w:r>
          </w:p>
        </w:tc>
        <w:tc>
          <w:tcPr>
            <w:tcW w:w="314"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jc w:val="center"/>
              <w:rPr>
                <w:rFonts w:ascii="Arial" w:hAnsi="Arial" w:cs="Arial"/>
                <w:b/>
                <w:sz w:val="18"/>
                <w:szCs w:val="18"/>
              </w:rPr>
            </w:pPr>
            <w:r>
              <w:rPr>
                <w:rFonts w:ascii="Arial" w:hAnsi="Arial" w:cs="Arial"/>
                <w:b/>
                <w:sz w:val="18"/>
                <w:szCs w:val="18"/>
              </w:rPr>
              <w:t>Last Update</w:t>
            </w:r>
          </w:p>
        </w:tc>
      </w:tr>
      <w:tr w:rsidR="008A6827">
        <w:trPr>
          <w:jc w:val="center"/>
        </w:trPr>
        <w:tc>
          <w:tcPr>
            <w:tcW w:w="120"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rPr>
                <w:rFonts w:ascii="Arial" w:hAnsi="Arial" w:cs="Arial"/>
                <w:sz w:val="18"/>
                <w:szCs w:val="18"/>
              </w:rPr>
            </w:pPr>
            <w:r w:rsidRPr="007863B5">
              <w:rPr>
                <w:rFonts w:ascii="Arial" w:hAnsi="Arial" w:cs="Arial"/>
                <w:sz w:val="18"/>
                <w:szCs w:val="18"/>
              </w:rPr>
              <w:t>1</w:t>
            </w:r>
          </w:p>
        </w:tc>
        <w:tc>
          <w:tcPr>
            <w:tcW w:w="649" w:type="pct"/>
            <w:tcBorders>
              <w:top w:val="single" w:sz="4" w:space="0" w:color="auto"/>
              <w:left w:val="single" w:sz="4" w:space="0" w:color="auto"/>
              <w:bottom w:val="single" w:sz="4" w:space="0" w:color="auto"/>
              <w:right w:val="single" w:sz="4" w:space="0" w:color="auto"/>
            </w:tcBorders>
          </w:tcPr>
          <w:p w:rsidR="0029241D" w:rsidRPr="007863B5" w:rsidRDefault="0018138A" w:rsidP="00C8370D">
            <w:pPr>
              <w:rPr>
                <w:rFonts w:ascii="Arial" w:hAnsi="Arial" w:cs="Arial"/>
                <w:iCs/>
                <w:sz w:val="18"/>
                <w:szCs w:val="18"/>
              </w:rPr>
            </w:pPr>
            <w:r w:rsidRPr="007863B5">
              <w:rPr>
                <w:rFonts w:ascii="Arial" w:hAnsi="Arial" w:cs="Arial"/>
                <w:sz w:val="18"/>
                <w:szCs w:val="18"/>
              </w:rPr>
              <w:t xml:space="preserve">Lack of clear modality &amp; procedures for new Service Delivery Fund Procurement </w:t>
            </w:r>
            <w:r w:rsidR="005840D8" w:rsidRPr="007863B5">
              <w:rPr>
                <w:rFonts w:ascii="Arial" w:hAnsi="Arial" w:cs="Arial"/>
                <w:sz w:val="18"/>
                <w:szCs w:val="18"/>
              </w:rPr>
              <w:t xml:space="preserve"> led to delays </w:t>
            </w:r>
            <w:r w:rsidR="0029241D" w:rsidRPr="007863B5">
              <w:rPr>
                <w:rFonts w:ascii="Arial" w:hAnsi="Arial" w:cs="Arial"/>
                <w:iCs/>
                <w:sz w:val="18"/>
                <w:szCs w:val="18"/>
              </w:rPr>
              <w:t>in tender and contract process for safe drinking water schemes.</w:t>
            </w:r>
          </w:p>
          <w:p w:rsidR="000B19AB" w:rsidRPr="007863B5" w:rsidRDefault="000B19AB" w:rsidP="00C8370D">
            <w:pPr>
              <w:rPr>
                <w:rFonts w:ascii="Arial" w:hAnsi="Arial" w:cs="Arial"/>
                <w:iCs/>
                <w:sz w:val="18"/>
                <w:szCs w:val="18"/>
              </w:rPr>
            </w:pPr>
          </w:p>
          <w:p w:rsidR="0029241D" w:rsidRPr="007863B5" w:rsidRDefault="000B19AB" w:rsidP="00C8370D">
            <w:pPr>
              <w:rPr>
                <w:rFonts w:ascii="Arial" w:hAnsi="Arial" w:cs="Arial"/>
                <w:iCs/>
                <w:sz w:val="18"/>
                <w:szCs w:val="18"/>
              </w:rPr>
            </w:pPr>
            <w:r w:rsidRPr="007863B5">
              <w:rPr>
                <w:rFonts w:ascii="Arial" w:hAnsi="Arial" w:cs="Arial"/>
                <w:iCs/>
                <w:sz w:val="18"/>
                <w:szCs w:val="18"/>
              </w:rPr>
              <w:t>Turn-over of UNDP staff added to delays</w:t>
            </w:r>
          </w:p>
        </w:tc>
        <w:tc>
          <w:tcPr>
            <w:tcW w:w="319"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rPr>
                <w:rFonts w:ascii="Arial" w:hAnsi="Arial" w:cs="Arial"/>
                <w:sz w:val="18"/>
                <w:szCs w:val="18"/>
              </w:rPr>
            </w:pPr>
            <w:r w:rsidRPr="007863B5">
              <w:rPr>
                <w:rFonts w:ascii="Arial" w:hAnsi="Arial" w:cs="Arial"/>
                <w:sz w:val="18"/>
                <w:szCs w:val="18"/>
              </w:rPr>
              <w:t xml:space="preserve"> July  2008</w:t>
            </w: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i/>
                <w:sz w:val="18"/>
                <w:szCs w:val="18"/>
              </w:rPr>
            </w:pPr>
          </w:p>
        </w:tc>
        <w:tc>
          <w:tcPr>
            <w:tcW w:w="432"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rPr>
                <w:rFonts w:ascii="Arial" w:hAnsi="Arial" w:cs="Arial"/>
                <w:sz w:val="18"/>
                <w:szCs w:val="18"/>
              </w:rPr>
            </w:pPr>
            <w:r w:rsidRPr="007863B5">
              <w:rPr>
                <w:rFonts w:ascii="Arial" w:hAnsi="Arial" w:cs="Arial"/>
                <w:sz w:val="18"/>
                <w:szCs w:val="18"/>
              </w:rPr>
              <w:t xml:space="preserve">       Operational Problem</w:t>
            </w:r>
          </w:p>
        </w:tc>
        <w:tc>
          <w:tcPr>
            <w:tcW w:w="1370"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rPr>
                <w:rFonts w:ascii="Arial" w:hAnsi="Arial" w:cs="Arial"/>
                <w:sz w:val="18"/>
                <w:szCs w:val="18"/>
              </w:rPr>
            </w:pPr>
            <w:r w:rsidRPr="007863B5">
              <w:rPr>
                <w:rFonts w:ascii="Arial" w:hAnsi="Arial" w:cs="Arial"/>
                <w:sz w:val="18"/>
                <w:szCs w:val="18"/>
              </w:rPr>
              <w:t>Delay to AWP implementation and to improved Health /service delivery improvement</w:t>
            </w:r>
          </w:p>
          <w:p w:rsidR="0029241D" w:rsidRPr="007863B5" w:rsidRDefault="0029241D" w:rsidP="00C8370D">
            <w:pPr>
              <w:jc w:val="center"/>
              <w:rPr>
                <w:rFonts w:ascii="Arial" w:hAnsi="Arial" w:cs="Arial"/>
                <w:sz w:val="18"/>
                <w:szCs w:val="18"/>
                <w:u w:val="single"/>
              </w:rPr>
            </w:pPr>
            <w:r w:rsidRPr="007863B5">
              <w:rPr>
                <w:rFonts w:ascii="Arial" w:hAnsi="Arial" w:cs="Arial"/>
                <w:sz w:val="18"/>
                <w:szCs w:val="18"/>
              </w:rPr>
              <w:t xml:space="preserve">I : 4 x P: 4 </w:t>
            </w:r>
            <w:r w:rsidRPr="007863B5">
              <w:rPr>
                <w:rFonts w:ascii="Arial" w:hAnsi="Arial" w:cs="Arial"/>
                <w:b/>
                <w:bCs/>
                <w:sz w:val="18"/>
                <w:szCs w:val="18"/>
              </w:rPr>
              <w:t xml:space="preserve">= </w:t>
            </w:r>
            <w:r w:rsidRPr="007863B5">
              <w:rPr>
                <w:rFonts w:ascii="Arial" w:hAnsi="Arial" w:cs="Arial"/>
                <w:b/>
                <w:bCs/>
                <w:sz w:val="18"/>
                <w:szCs w:val="18"/>
                <w:u w:val="single"/>
              </w:rPr>
              <w:t>R:16</w:t>
            </w:r>
          </w:p>
        </w:tc>
        <w:tc>
          <w:tcPr>
            <w:tcW w:w="956"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rPr>
                <w:rFonts w:ascii="Arial" w:hAnsi="Arial" w:cs="Arial"/>
                <w:sz w:val="18"/>
                <w:szCs w:val="18"/>
              </w:rPr>
            </w:pPr>
          </w:p>
          <w:p w:rsidR="0029241D" w:rsidRPr="007863B5" w:rsidRDefault="0029241D" w:rsidP="00EC0925">
            <w:pPr>
              <w:numPr>
                <w:ilvl w:val="0"/>
                <w:numId w:val="16"/>
              </w:numPr>
              <w:tabs>
                <w:tab w:val="clear" w:pos="720"/>
                <w:tab w:val="num" w:pos="303"/>
              </w:tabs>
              <w:ind w:left="303" w:hanging="240"/>
              <w:rPr>
                <w:rFonts w:ascii="Arial" w:hAnsi="Arial" w:cs="Arial"/>
                <w:i/>
                <w:sz w:val="18"/>
                <w:szCs w:val="18"/>
              </w:rPr>
            </w:pPr>
            <w:r w:rsidRPr="007863B5">
              <w:rPr>
                <w:rFonts w:ascii="Arial" w:hAnsi="Arial" w:cs="Arial"/>
                <w:iCs/>
                <w:sz w:val="18"/>
                <w:szCs w:val="18"/>
              </w:rPr>
              <w:t xml:space="preserve">Following meetings with UNDP &amp; Project, Contracts were issued in Q4 </w:t>
            </w:r>
          </w:p>
          <w:p w:rsidR="0029241D" w:rsidRPr="007863B5" w:rsidRDefault="0029241D" w:rsidP="00EC0925">
            <w:pPr>
              <w:numPr>
                <w:ilvl w:val="0"/>
                <w:numId w:val="16"/>
              </w:numPr>
              <w:tabs>
                <w:tab w:val="clear" w:pos="720"/>
                <w:tab w:val="num" w:pos="303"/>
              </w:tabs>
              <w:ind w:left="303" w:hanging="240"/>
              <w:rPr>
                <w:rFonts w:ascii="Arial" w:hAnsi="Arial" w:cs="Arial"/>
                <w:i/>
                <w:sz w:val="18"/>
                <w:szCs w:val="18"/>
              </w:rPr>
            </w:pPr>
            <w:r w:rsidRPr="007863B5">
              <w:rPr>
                <w:rFonts w:ascii="Arial" w:hAnsi="Arial" w:cs="Arial"/>
                <w:iCs/>
                <w:sz w:val="18"/>
                <w:szCs w:val="18"/>
              </w:rPr>
              <w:t xml:space="preserve">An international short term consultant engaged </w:t>
            </w:r>
            <w:r w:rsidR="00F6739D" w:rsidRPr="007863B5">
              <w:rPr>
                <w:rFonts w:ascii="Arial" w:hAnsi="Arial" w:cs="Arial"/>
                <w:sz w:val="18"/>
                <w:szCs w:val="18"/>
              </w:rPr>
              <w:t xml:space="preserve">Oct/Nov 2008 </w:t>
            </w:r>
            <w:r w:rsidRPr="007863B5">
              <w:rPr>
                <w:rFonts w:ascii="Arial" w:hAnsi="Arial" w:cs="Arial"/>
                <w:iCs/>
                <w:sz w:val="18"/>
                <w:szCs w:val="18"/>
              </w:rPr>
              <w:t xml:space="preserve">to </w:t>
            </w:r>
            <w:r w:rsidR="00F6739D" w:rsidRPr="007863B5">
              <w:rPr>
                <w:rFonts w:ascii="Arial" w:hAnsi="Arial" w:cs="Arial"/>
                <w:iCs/>
                <w:sz w:val="18"/>
                <w:szCs w:val="18"/>
              </w:rPr>
              <w:t xml:space="preserve">review &amp; suggest </w:t>
            </w:r>
            <w:r w:rsidRPr="007863B5">
              <w:rPr>
                <w:rFonts w:ascii="Arial" w:hAnsi="Arial" w:cs="Arial"/>
                <w:iCs/>
                <w:sz w:val="18"/>
                <w:szCs w:val="18"/>
              </w:rPr>
              <w:t>streamlin</w:t>
            </w:r>
            <w:r w:rsidR="00F6739D" w:rsidRPr="007863B5">
              <w:rPr>
                <w:rFonts w:ascii="Arial" w:hAnsi="Arial" w:cs="Arial"/>
                <w:iCs/>
                <w:sz w:val="18"/>
                <w:szCs w:val="18"/>
              </w:rPr>
              <w:t xml:space="preserve">ing </w:t>
            </w:r>
            <w:r w:rsidRPr="007863B5">
              <w:rPr>
                <w:rFonts w:ascii="Arial" w:hAnsi="Arial" w:cs="Arial"/>
                <w:iCs/>
                <w:sz w:val="18"/>
                <w:szCs w:val="18"/>
              </w:rPr>
              <w:t xml:space="preserve">procurement process for Service Delivery Fund grants. </w:t>
            </w:r>
            <w:r w:rsidR="00C24FE6" w:rsidRPr="007863B5">
              <w:rPr>
                <w:rFonts w:ascii="Arial" w:hAnsi="Arial" w:cs="Arial"/>
                <w:sz w:val="18"/>
                <w:szCs w:val="18"/>
              </w:rPr>
              <w:t>Project will seek to agreed  SDF procedures UNDP</w:t>
            </w:r>
            <w:r w:rsidR="00F6739D" w:rsidRPr="007863B5">
              <w:rPr>
                <w:rFonts w:ascii="Arial" w:hAnsi="Arial" w:cs="Arial"/>
                <w:sz w:val="18"/>
                <w:szCs w:val="18"/>
              </w:rPr>
              <w:t xml:space="preserve"> for 2009</w:t>
            </w:r>
          </w:p>
        </w:tc>
        <w:tc>
          <w:tcPr>
            <w:tcW w:w="405"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rPr>
                <w:rFonts w:ascii="Arial" w:hAnsi="Arial" w:cs="Arial"/>
                <w:sz w:val="18"/>
                <w:szCs w:val="18"/>
              </w:rPr>
            </w:pPr>
            <w:r w:rsidRPr="007863B5">
              <w:rPr>
                <w:rFonts w:ascii="Arial" w:hAnsi="Arial" w:cs="Arial"/>
                <w:sz w:val="18"/>
                <w:szCs w:val="18"/>
              </w:rPr>
              <w:t>Project Manager  with assistance from UNDP</w:t>
            </w: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sz w:val="18"/>
                <w:szCs w:val="18"/>
              </w:rPr>
            </w:pPr>
          </w:p>
          <w:p w:rsidR="0029241D" w:rsidRPr="007863B5" w:rsidRDefault="0029241D" w:rsidP="00C8370D">
            <w:pPr>
              <w:rPr>
                <w:rFonts w:ascii="Arial" w:hAnsi="Arial" w:cs="Arial"/>
                <w:i/>
                <w:sz w:val="18"/>
                <w:szCs w:val="18"/>
              </w:rPr>
            </w:pPr>
          </w:p>
        </w:tc>
        <w:tc>
          <w:tcPr>
            <w:tcW w:w="435" w:type="pct"/>
            <w:tcBorders>
              <w:top w:val="single" w:sz="4" w:space="0" w:color="auto"/>
              <w:left w:val="single" w:sz="4" w:space="0" w:color="auto"/>
              <w:bottom w:val="single" w:sz="4" w:space="0" w:color="auto"/>
              <w:right w:val="single" w:sz="4" w:space="0" w:color="auto"/>
            </w:tcBorders>
          </w:tcPr>
          <w:p w:rsidR="0029241D" w:rsidRPr="007863B5" w:rsidRDefault="0029241D" w:rsidP="00C8370D">
            <w:pPr>
              <w:rPr>
                <w:rFonts w:ascii="Arial" w:hAnsi="Arial" w:cs="Arial"/>
                <w:iCs/>
                <w:sz w:val="18"/>
                <w:szCs w:val="18"/>
              </w:rPr>
            </w:pPr>
            <w:r w:rsidRPr="007863B5">
              <w:rPr>
                <w:rFonts w:ascii="Arial" w:hAnsi="Arial" w:cs="Arial"/>
                <w:iCs/>
                <w:sz w:val="18"/>
                <w:szCs w:val="18"/>
              </w:rPr>
              <w:t xml:space="preserve">Project Manager  </w:t>
            </w:r>
          </w:p>
        </w:tc>
        <w:tc>
          <w:tcPr>
            <w:tcW w:w="314" w:type="pct"/>
            <w:tcBorders>
              <w:top w:val="single" w:sz="4" w:space="0" w:color="auto"/>
              <w:left w:val="single" w:sz="4" w:space="0" w:color="auto"/>
              <w:bottom w:val="single" w:sz="4" w:space="0" w:color="auto"/>
              <w:right w:val="single" w:sz="4" w:space="0" w:color="auto"/>
            </w:tcBorders>
          </w:tcPr>
          <w:p w:rsidR="0029241D" w:rsidRDefault="00AE44B2" w:rsidP="00C8370D">
            <w:pPr>
              <w:rPr>
                <w:rFonts w:ascii="Arial" w:hAnsi="Arial" w:cs="Arial"/>
                <w:i/>
                <w:iCs/>
                <w:sz w:val="18"/>
                <w:szCs w:val="18"/>
              </w:rPr>
            </w:pPr>
            <w:r w:rsidRPr="007863B5">
              <w:rPr>
                <w:rFonts w:ascii="Arial" w:hAnsi="Arial" w:cs="Arial"/>
                <w:i/>
                <w:iCs/>
                <w:sz w:val="18"/>
                <w:szCs w:val="18"/>
              </w:rPr>
              <w:t>8/12</w:t>
            </w:r>
            <w:r w:rsidR="0029241D" w:rsidRPr="007863B5">
              <w:rPr>
                <w:rFonts w:ascii="Arial" w:hAnsi="Arial" w:cs="Arial"/>
                <w:i/>
                <w:iCs/>
                <w:sz w:val="18"/>
                <w:szCs w:val="18"/>
              </w:rPr>
              <w:t xml:space="preserve"> 2008</w:t>
            </w:r>
          </w:p>
          <w:p w:rsidR="0029241D" w:rsidRDefault="0029241D" w:rsidP="00C8370D">
            <w:pPr>
              <w:rPr>
                <w:rFonts w:ascii="Arial" w:hAnsi="Arial" w:cs="Arial"/>
                <w:sz w:val="18"/>
                <w:szCs w:val="18"/>
              </w:rPr>
            </w:pPr>
          </w:p>
          <w:p w:rsidR="0029241D" w:rsidRDefault="0029241D" w:rsidP="00C8370D">
            <w:pPr>
              <w:rPr>
                <w:rFonts w:ascii="Arial" w:hAnsi="Arial" w:cs="Arial"/>
                <w:sz w:val="18"/>
                <w:szCs w:val="18"/>
              </w:rPr>
            </w:pPr>
          </w:p>
          <w:p w:rsidR="0029241D" w:rsidRDefault="0029241D" w:rsidP="00C8370D">
            <w:pPr>
              <w:rPr>
                <w:rFonts w:ascii="Arial" w:hAnsi="Arial" w:cs="Arial"/>
                <w:sz w:val="18"/>
                <w:szCs w:val="18"/>
              </w:rPr>
            </w:pPr>
          </w:p>
          <w:p w:rsidR="0029241D" w:rsidRDefault="0029241D" w:rsidP="00C8370D">
            <w:pPr>
              <w:rPr>
                <w:rFonts w:ascii="Arial" w:hAnsi="Arial" w:cs="Arial"/>
                <w:sz w:val="18"/>
                <w:szCs w:val="18"/>
              </w:rPr>
            </w:pPr>
          </w:p>
          <w:p w:rsidR="0029241D" w:rsidRDefault="0029241D" w:rsidP="00C8370D">
            <w:pPr>
              <w:rPr>
                <w:rFonts w:ascii="Arial" w:hAnsi="Arial" w:cs="Arial"/>
                <w:sz w:val="18"/>
                <w:szCs w:val="18"/>
              </w:rPr>
            </w:pPr>
          </w:p>
          <w:p w:rsidR="0029241D" w:rsidRDefault="0029241D" w:rsidP="00C8370D">
            <w:pPr>
              <w:rPr>
                <w:rFonts w:ascii="Arial" w:hAnsi="Arial" w:cs="Arial"/>
                <w:sz w:val="18"/>
                <w:szCs w:val="18"/>
              </w:rPr>
            </w:pPr>
          </w:p>
          <w:p w:rsidR="0029241D" w:rsidRDefault="0029241D" w:rsidP="00C8370D">
            <w:pPr>
              <w:rPr>
                <w:rFonts w:ascii="Arial" w:hAnsi="Arial" w:cs="Arial"/>
                <w:sz w:val="18"/>
                <w:szCs w:val="18"/>
              </w:rPr>
            </w:pPr>
          </w:p>
          <w:p w:rsidR="0029241D" w:rsidRDefault="0029241D" w:rsidP="00C8370D">
            <w:pPr>
              <w:rPr>
                <w:rFonts w:ascii="Arial" w:hAnsi="Arial" w:cs="Arial"/>
                <w:sz w:val="18"/>
                <w:szCs w:val="18"/>
              </w:rPr>
            </w:pPr>
          </w:p>
          <w:p w:rsidR="0029241D" w:rsidRDefault="0029241D" w:rsidP="00C8370D">
            <w:pPr>
              <w:rPr>
                <w:rFonts w:ascii="Arial" w:hAnsi="Arial" w:cs="Arial"/>
                <w:sz w:val="18"/>
                <w:szCs w:val="18"/>
              </w:rPr>
            </w:pPr>
          </w:p>
          <w:p w:rsidR="0029241D" w:rsidRDefault="0029241D" w:rsidP="00C8370D">
            <w:pPr>
              <w:rPr>
                <w:rFonts w:ascii="Arial" w:hAnsi="Arial" w:cs="Arial"/>
                <w:sz w:val="18"/>
                <w:szCs w:val="18"/>
              </w:rPr>
            </w:pPr>
          </w:p>
          <w:p w:rsidR="0029241D" w:rsidRDefault="0029241D" w:rsidP="00C8370D">
            <w:pPr>
              <w:rPr>
                <w:rFonts w:ascii="Arial" w:hAnsi="Arial" w:cs="Arial"/>
                <w:sz w:val="18"/>
                <w:szCs w:val="18"/>
              </w:rPr>
            </w:pPr>
          </w:p>
          <w:p w:rsidR="0029241D" w:rsidRDefault="0029241D" w:rsidP="00C8370D">
            <w:pPr>
              <w:rPr>
                <w:rFonts w:ascii="Arial" w:hAnsi="Arial" w:cs="Arial"/>
                <w:sz w:val="18"/>
                <w:szCs w:val="18"/>
              </w:rPr>
            </w:pPr>
          </w:p>
          <w:p w:rsidR="0029241D" w:rsidRDefault="0029241D" w:rsidP="00C8370D">
            <w:pPr>
              <w:rPr>
                <w:rFonts w:ascii="Arial" w:hAnsi="Arial" w:cs="Arial"/>
                <w:i/>
                <w:sz w:val="18"/>
                <w:szCs w:val="18"/>
              </w:rPr>
            </w:pPr>
          </w:p>
        </w:tc>
      </w:tr>
      <w:tr w:rsidR="008A6827">
        <w:trPr>
          <w:jc w:val="center"/>
        </w:trPr>
        <w:tc>
          <w:tcPr>
            <w:tcW w:w="120"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w:hAnsi="Arial" w:cs="Arial"/>
                <w:sz w:val="18"/>
                <w:szCs w:val="18"/>
              </w:rPr>
            </w:pPr>
            <w:r>
              <w:rPr>
                <w:rFonts w:ascii="Arial" w:hAnsi="Arial" w:cs="Arial"/>
                <w:sz w:val="18"/>
                <w:szCs w:val="18"/>
              </w:rPr>
              <w:t>2</w:t>
            </w:r>
          </w:p>
        </w:tc>
        <w:tc>
          <w:tcPr>
            <w:tcW w:w="649" w:type="pct"/>
            <w:tcBorders>
              <w:top w:val="single" w:sz="4" w:space="0" w:color="auto"/>
              <w:left w:val="single" w:sz="4" w:space="0" w:color="auto"/>
              <w:bottom w:val="single" w:sz="4" w:space="0" w:color="auto"/>
              <w:right w:val="single" w:sz="4" w:space="0" w:color="auto"/>
            </w:tcBorders>
          </w:tcPr>
          <w:p w:rsidR="0029241D" w:rsidRDefault="008A6827" w:rsidP="00C8370D">
            <w:pPr>
              <w:rPr>
                <w:rFonts w:ascii="Arial" w:hAnsi="Arial" w:cs="Arial"/>
                <w:iCs/>
                <w:sz w:val="18"/>
                <w:szCs w:val="18"/>
              </w:rPr>
            </w:pPr>
            <w:r>
              <w:rPr>
                <w:rFonts w:ascii="Arial" w:hAnsi="Arial" w:cs="Arial"/>
                <w:iCs/>
                <w:sz w:val="18"/>
                <w:szCs w:val="18"/>
              </w:rPr>
              <w:t xml:space="preserve">Selected trainer, </w:t>
            </w:r>
            <w:r w:rsidR="00676186">
              <w:rPr>
                <w:rFonts w:ascii="Arial" w:hAnsi="Arial" w:cs="Arial"/>
                <w:iCs/>
                <w:sz w:val="18"/>
                <w:szCs w:val="18"/>
              </w:rPr>
              <w:t>TTC</w:t>
            </w:r>
            <w:r>
              <w:rPr>
                <w:rFonts w:ascii="Arial" w:hAnsi="Arial" w:cs="Arial"/>
                <w:iCs/>
                <w:sz w:val="18"/>
                <w:szCs w:val="18"/>
              </w:rPr>
              <w:t>,</w:t>
            </w:r>
            <w:r w:rsidR="00676186">
              <w:rPr>
                <w:rFonts w:ascii="Arial" w:hAnsi="Arial" w:cs="Arial"/>
                <w:iCs/>
                <w:sz w:val="18"/>
                <w:szCs w:val="18"/>
              </w:rPr>
              <w:t xml:space="preserve"> advised it cannot </w:t>
            </w:r>
            <w:r>
              <w:rPr>
                <w:rFonts w:ascii="Arial" w:hAnsi="Arial" w:cs="Arial"/>
                <w:iCs/>
                <w:sz w:val="18"/>
                <w:szCs w:val="18"/>
              </w:rPr>
              <w:t>take up English teaching Contract  (for Department of Planning and Investment/ Business Facilitation Centre )</w:t>
            </w:r>
          </w:p>
        </w:tc>
        <w:tc>
          <w:tcPr>
            <w:tcW w:w="319" w:type="pct"/>
            <w:tcBorders>
              <w:top w:val="single" w:sz="4" w:space="0" w:color="auto"/>
              <w:left w:val="single" w:sz="4" w:space="0" w:color="auto"/>
              <w:bottom w:val="single" w:sz="4" w:space="0" w:color="auto"/>
              <w:right w:val="single" w:sz="4" w:space="0" w:color="auto"/>
            </w:tcBorders>
          </w:tcPr>
          <w:p w:rsidR="0029241D" w:rsidRDefault="00676186" w:rsidP="00C8370D">
            <w:pPr>
              <w:rPr>
                <w:rFonts w:ascii="Arial" w:hAnsi="Arial" w:cs="Arial"/>
                <w:sz w:val="18"/>
                <w:szCs w:val="18"/>
              </w:rPr>
            </w:pPr>
            <w:r>
              <w:rPr>
                <w:rFonts w:ascii="Arial" w:hAnsi="Arial" w:cs="Arial"/>
                <w:sz w:val="18"/>
                <w:szCs w:val="18"/>
              </w:rPr>
              <w:t>Oct 08</w:t>
            </w:r>
          </w:p>
        </w:tc>
        <w:tc>
          <w:tcPr>
            <w:tcW w:w="432" w:type="pct"/>
            <w:tcBorders>
              <w:top w:val="single" w:sz="4" w:space="0" w:color="auto"/>
              <w:left w:val="single" w:sz="4" w:space="0" w:color="auto"/>
              <w:bottom w:val="single" w:sz="4" w:space="0" w:color="auto"/>
              <w:right w:val="single" w:sz="4" w:space="0" w:color="auto"/>
            </w:tcBorders>
          </w:tcPr>
          <w:p w:rsidR="0029241D" w:rsidRDefault="00676186" w:rsidP="00C8370D">
            <w:pPr>
              <w:rPr>
                <w:rFonts w:ascii="Arial" w:hAnsi="Arial" w:cs="Arial"/>
                <w:sz w:val="18"/>
                <w:szCs w:val="18"/>
              </w:rPr>
            </w:pPr>
            <w:r>
              <w:rPr>
                <w:rFonts w:ascii="Arial" w:hAnsi="Arial" w:cs="Arial"/>
                <w:sz w:val="18"/>
                <w:szCs w:val="18"/>
              </w:rPr>
              <w:t xml:space="preserve">Programming &amp; </w:t>
            </w:r>
            <w:r w:rsidR="0029241D">
              <w:rPr>
                <w:rFonts w:ascii="Arial" w:hAnsi="Arial" w:cs="Arial"/>
                <w:sz w:val="18"/>
                <w:szCs w:val="18"/>
              </w:rPr>
              <w:t>Operational Problem</w:t>
            </w:r>
          </w:p>
        </w:tc>
        <w:tc>
          <w:tcPr>
            <w:tcW w:w="1370"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w:hAnsi="Arial" w:cs="Arial"/>
                <w:sz w:val="18"/>
                <w:szCs w:val="18"/>
              </w:rPr>
            </w:pPr>
            <w:r>
              <w:rPr>
                <w:rFonts w:ascii="Arial" w:hAnsi="Arial" w:cs="Arial"/>
                <w:sz w:val="18"/>
                <w:szCs w:val="18"/>
              </w:rPr>
              <w:t xml:space="preserve">Delay to AWP implementation and to improved  foreign Business Facilitation Centre  service in Luang Prabang </w:t>
            </w:r>
          </w:p>
          <w:p w:rsidR="0029241D" w:rsidRDefault="0029241D" w:rsidP="00C8370D">
            <w:pPr>
              <w:rPr>
                <w:rFonts w:ascii="Arial" w:hAnsi="Arial" w:cs="Arial"/>
                <w:sz w:val="18"/>
                <w:szCs w:val="18"/>
              </w:rPr>
            </w:pPr>
          </w:p>
          <w:p w:rsidR="0029241D" w:rsidRDefault="006E7718" w:rsidP="00C8370D">
            <w:pPr>
              <w:rPr>
                <w:rFonts w:ascii="Arial" w:hAnsi="Arial" w:cs="Arial"/>
                <w:sz w:val="18"/>
                <w:szCs w:val="18"/>
              </w:rPr>
            </w:pPr>
            <w:r>
              <w:rPr>
                <w:rFonts w:ascii="Arial" w:hAnsi="Arial" w:cs="Arial"/>
                <w:sz w:val="18"/>
                <w:szCs w:val="18"/>
              </w:rPr>
              <w:t>I : 5</w:t>
            </w:r>
            <w:r w:rsidR="0029241D">
              <w:rPr>
                <w:rFonts w:ascii="Arial" w:hAnsi="Arial" w:cs="Arial"/>
                <w:sz w:val="18"/>
                <w:szCs w:val="18"/>
              </w:rPr>
              <w:t xml:space="preserve"> x P: 2 </w:t>
            </w:r>
            <w:r w:rsidR="0029241D">
              <w:rPr>
                <w:rFonts w:ascii="Arial" w:hAnsi="Arial" w:cs="Arial"/>
                <w:b/>
                <w:bCs/>
                <w:sz w:val="18"/>
                <w:szCs w:val="18"/>
              </w:rPr>
              <w:t xml:space="preserve">= </w:t>
            </w:r>
            <w:r w:rsidR="0029241D">
              <w:rPr>
                <w:rFonts w:ascii="Arial" w:hAnsi="Arial" w:cs="Arial"/>
                <w:b/>
                <w:bCs/>
                <w:sz w:val="18"/>
                <w:szCs w:val="18"/>
                <w:u w:val="single"/>
              </w:rPr>
              <w:t>R:</w:t>
            </w:r>
            <w:r>
              <w:rPr>
                <w:rFonts w:ascii="Arial" w:hAnsi="Arial" w:cs="Arial"/>
                <w:sz w:val="18"/>
                <w:szCs w:val="18"/>
              </w:rPr>
              <w:t>10</w:t>
            </w:r>
          </w:p>
        </w:tc>
        <w:tc>
          <w:tcPr>
            <w:tcW w:w="956" w:type="pct"/>
            <w:tcBorders>
              <w:top w:val="single" w:sz="4" w:space="0" w:color="auto"/>
              <w:left w:val="single" w:sz="4" w:space="0" w:color="auto"/>
              <w:bottom w:val="single" w:sz="4" w:space="0" w:color="auto"/>
              <w:right w:val="single" w:sz="4" w:space="0" w:color="auto"/>
            </w:tcBorders>
          </w:tcPr>
          <w:p w:rsidR="0029241D" w:rsidRDefault="00F55D92" w:rsidP="00355632">
            <w:pPr>
              <w:numPr>
                <w:ilvl w:val="0"/>
                <w:numId w:val="27"/>
              </w:numPr>
              <w:tabs>
                <w:tab w:val="num" w:pos="303"/>
              </w:tabs>
              <w:ind w:left="303" w:hanging="240"/>
              <w:rPr>
                <w:rFonts w:ascii="Arial" w:hAnsi="Arial" w:cs="Arial"/>
                <w:i/>
                <w:sz w:val="18"/>
                <w:szCs w:val="18"/>
              </w:rPr>
            </w:pPr>
            <w:r>
              <w:rPr>
                <w:rFonts w:ascii="Arial" w:hAnsi="Arial" w:cs="Arial"/>
                <w:iCs/>
                <w:sz w:val="18"/>
                <w:szCs w:val="18"/>
              </w:rPr>
              <w:t xml:space="preserve">Deferred to 2009 to re-consider </w:t>
            </w:r>
            <w:r w:rsidR="00FB4666">
              <w:rPr>
                <w:rFonts w:ascii="Arial" w:hAnsi="Arial" w:cs="Arial"/>
                <w:iCs/>
                <w:sz w:val="18"/>
                <w:szCs w:val="18"/>
              </w:rPr>
              <w:t xml:space="preserve">either </w:t>
            </w:r>
            <w:r>
              <w:rPr>
                <w:rFonts w:ascii="Arial" w:hAnsi="Arial" w:cs="Arial"/>
                <w:iCs/>
                <w:sz w:val="18"/>
                <w:szCs w:val="18"/>
              </w:rPr>
              <w:t xml:space="preserve">national teacher or </w:t>
            </w:r>
            <w:r w:rsidR="00FA69F0">
              <w:rPr>
                <w:rFonts w:ascii="Arial" w:hAnsi="Arial" w:cs="Arial"/>
                <w:iCs/>
                <w:sz w:val="18"/>
                <w:szCs w:val="18"/>
              </w:rPr>
              <w:t xml:space="preserve"> a IUNV English teacher</w:t>
            </w:r>
            <w:r>
              <w:rPr>
                <w:rFonts w:ascii="Arial" w:hAnsi="Arial" w:cs="Arial"/>
                <w:iCs/>
                <w:sz w:val="18"/>
                <w:szCs w:val="18"/>
              </w:rPr>
              <w:t xml:space="preserve"> </w:t>
            </w:r>
            <w:r w:rsidR="00FB4666">
              <w:rPr>
                <w:rFonts w:ascii="Arial" w:hAnsi="Arial" w:cs="Arial"/>
                <w:iCs/>
                <w:sz w:val="18"/>
                <w:szCs w:val="18"/>
              </w:rPr>
              <w:t xml:space="preserve"> for a wider programme </w:t>
            </w:r>
            <w:r>
              <w:rPr>
                <w:rFonts w:ascii="Arial" w:hAnsi="Arial" w:cs="Arial"/>
                <w:iCs/>
                <w:sz w:val="18"/>
                <w:szCs w:val="18"/>
              </w:rPr>
              <w:t>providing assurances are given by Office of the Governor re release of staff</w:t>
            </w:r>
            <w:r w:rsidR="00FA69F0">
              <w:rPr>
                <w:rFonts w:ascii="Arial" w:hAnsi="Arial" w:cs="Arial"/>
                <w:iCs/>
                <w:sz w:val="18"/>
                <w:szCs w:val="18"/>
              </w:rPr>
              <w:t xml:space="preserve"> </w:t>
            </w:r>
            <w:r w:rsidR="0029241D">
              <w:rPr>
                <w:rFonts w:ascii="Arial" w:hAnsi="Arial" w:cs="Arial"/>
                <w:iCs/>
                <w:sz w:val="18"/>
                <w:szCs w:val="18"/>
              </w:rPr>
              <w:t xml:space="preserve">  </w:t>
            </w:r>
          </w:p>
          <w:p w:rsidR="0029241D" w:rsidRDefault="0029241D" w:rsidP="00C8370D">
            <w:pPr>
              <w:rPr>
                <w:rFonts w:ascii="Arial" w:hAnsi="Arial" w:cs="Arial"/>
                <w:sz w:val="18"/>
                <w:szCs w:val="18"/>
              </w:rPr>
            </w:pPr>
          </w:p>
        </w:tc>
        <w:tc>
          <w:tcPr>
            <w:tcW w:w="405"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w:hAnsi="Arial" w:cs="Arial"/>
                <w:sz w:val="18"/>
                <w:szCs w:val="18"/>
              </w:rPr>
            </w:pPr>
            <w:r>
              <w:rPr>
                <w:rFonts w:ascii="Arial" w:hAnsi="Arial" w:cs="Arial"/>
                <w:sz w:val="18"/>
                <w:szCs w:val="18"/>
              </w:rPr>
              <w:t>Project Manager</w:t>
            </w:r>
          </w:p>
        </w:tc>
        <w:tc>
          <w:tcPr>
            <w:tcW w:w="435"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w:hAnsi="Arial" w:cs="Arial"/>
                <w:iCs/>
                <w:sz w:val="18"/>
                <w:szCs w:val="18"/>
              </w:rPr>
            </w:pPr>
            <w:r>
              <w:rPr>
                <w:rFonts w:ascii="Arial" w:hAnsi="Arial" w:cs="Arial"/>
                <w:iCs/>
                <w:sz w:val="18"/>
                <w:szCs w:val="18"/>
              </w:rPr>
              <w:t xml:space="preserve">Project Manager </w:t>
            </w:r>
          </w:p>
        </w:tc>
        <w:tc>
          <w:tcPr>
            <w:tcW w:w="314" w:type="pct"/>
            <w:tcBorders>
              <w:top w:val="single" w:sz="4" w:space="0" w:color="auto"/>
              <w:left w:val="single" w:sz="4" w:space="0" w:color="auto"/>
              <w:bottom w:val="single" w:sz="4" w:space="0" w:color="auto"/>
              <w:right w:val="single" w:sz="4" w:space="0" w:color="auto"/>
            </w:tcBorders>
          </w:tcPr>
          <w:p w:rsidR="0029241D" w:rsidRDefault="00226473" w:rsidP="00C8370D">
            <w:pPr>
              <w:rPr>
                <w:rFonts w:ascii="Arial" w:hAnsi="Arial" w:cs="Arial"/>
                <w:i/>
                <w:iCs/>
                <w:sz w:val="18"/>
                <w:szCs w:val="18"/>
              </w:rPr>
            </w:pPr>
            <w:r>
              <w:rPr>
                <w:rFonts w:ascii="Arial" w:hAnsi="Arial" w:cs="Arial"/>
                <w:i/>
                <w:iCs/>
                <w:sz w:val="18"/>
                <w:szCs w:val="18"/>
              </w:rPr>
              <w:t>8/12</w:t>
            </w:r>
            <w:r w:rsidR="0029241D">
              <w:rPr>
                <w:rFonts w:ascii="Arial" w:hAnsi="Arial" w:cs="Arial"/>
                <w:i/>
                <w:iCs/>
                <w:sz w:val="18"/>
                <w:szCs w:val="18"/>
              </w:rPr>
              <w:t xml:space="preserve"> 2008</w:t>
            </w:r>
          </w:p>
          <w:p w:rsidR="0029241D" w:rsidRDefault="0029241D" w:rsidP="00C8370D">
            <w:pPr>
              <w:rPr>
                <w:rFonts w:ascii="Arial" w:hAnsi="Arial" w:cs="Arial"/>
                <w:sz w:val="18"/>
                <w:szCs w:val="18"/>
              </w:rPr>
            </w:pPr>
          </w:p>
        </w:tc>
      </w:tr>
    </w:tbl>
    <w:p w:rsidR="0029241D" w:rsidRDefault="0029241D" w:rsidP="0029241D">
      <w:pPr>
        <w:ind w:left="360"/>
        <w:rPr>
          <w:rFonts w:ascii="Arial Narrow" w:hAnsi="Arial Narrow" w:cs="Arial"/>
          <w:sz w:val="20"/>
          <w:szCs w:val="20"/>
        </w:rPr>
      </w:pPr>
      <w:r>
        <w:rPr>
          <w:rFonts w:ascii="Arial Narrow" w:hAnsi="Arial Narrow" w:cs="Arial"/>
          <w:sz w:val="20"/>
          <w:szCs w:val="20"/>
        </w:rPr>
        <w:br w:type="page"/>
      </w:r>
    </w:p>
    <w:p w:rsidR="0029241D" w:rsidRPr="00D32BCB" w:rsidRDefault="0029241D" w:rsidP="0029241D">
      <w:pPr>
        <w:jc w:val="center"/>
        <w:rPr>
          <w:rFonts w:ascii="Arial Narrow" w:hAnsi="Arial Narrow" w:cs="Arial"/>
          <w:b/>
          <w:szCs w:val="24"/>
          <w:u w:val="single"/>
        </w:rPr>
      </w:pPr>
      <w:r w:rsidRPr="00D32BCB">
        <w:rPr>
          <w:rFonts w:ascii="Arial Narrow" w:hAnsi="Arial Narrow" w:cs="Arial"/>
          <w:b/>
          <w:szCs w:val="24"/>
          <w:u w:val="single"/>
        </w:rPr>
        <w:t>OFFLINE COMMUNICATION AND MONITORING PLAN</w:t>
      </w:r>
    </w:p>
    <w:p w:rsidR="0029241D" w:rsidRPr="00617730" w:rsidRDefault="0029241D" w:rsidP="0029241D">
      <w:pPr>
        <w:jc w:val="center"/>
        <w:rPr>
          <w:rFonts w:ascii="Arial Narrow" w:hAnsi="Arial Narrow"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1"/>
        <w:gridCol w:w="2795"/>
        <w:gridCol w:w="2952"/>
      </w:tblGrid>
      <w:tr w:rsidR="0029241D" w:rsidRPr="00A5563C">
        <w:tc>
          <w:tcPr>
            <w:tcW w:w="8820" w:type="dxa"/>
          </w:tcPr>
          <w:p w:rsidR="0029241D" w:rsidRPr="00A5563C" w:rsidRDefault="0029241D" w:rsidP="00C8370D">
            <w:pPr>
              <w:rPr>
                <w:rFonts w:ascii="Arial Narrow" w:hAnsi="Arial Narrow" w:cs="Arial"/>
                <w:b/>
                <w:sz w:val="20"/>
                <w:szCs w:val="20"/>
              </w:rPr>
            </w:pPr>
            <w:r w:rsidRPr="00A5563C">
              <w:rPr>
                <w:rFonts w:ascii="Arial Narrow" w:hAnsi="Arial Narrow" w:cs="Arial"/>
                <w:b/>
                <w:sz w:val="20"/>
                <w:szCs w:val="20"/>
              </w:rPr>
              <w:t xml:space="preserve">Project Title: </w:t>
            </w:r>
            <w:r w:rsidRPr="00A5563C">
              <w:rPr>
                <w:rFonts w:ascii="Arial Narrow" w:hAnsi="Arial Narrow" w:cs="Arial"/>
                <w:b/>
                <w:sz w:val="20"/>
                <w:szCs w:val="20"/>
              </w:rPr>
              <w:tab/>
              <w:t>GPAR Luang Prabang 2</w:t>
            </w:r>
          </w:p>
        </w:tc>
        <w:tc>
          <w:tcPr>
            <w:tcW w:w="3240" w:type="dxa"/>
          </w:tcPr>
          <w:p w:rsidR="0029241D" w:rsidRPr="00A5563C" w:rsidRDefault="0029241D" w:rsidP="00C8370D">
            <w:pPr>
              <w:rPr>
                <w:rFonts w:ascii="Arial Narrow" w:hAnsi="Arial Narrow" w:cs="Arial"/>
                <w:b/>
                <w:sz w:val="20"/>
                <w:szCs w:val="20"/>
              </w:rPr>
            </w:pPr>
            <w:r w:rsidRPr="00A5563C">
              <w:rPr>
                <w:rFonts w:ascii="Arial Narrow" w:hAnsi="Arial Narrow" w:cs="Arial"/>
                <w:b/>
                <w:sz w:val="20"/>
                <w:szCs w:val="20"/>
              </w:rPr>
              <w:t>Award ID: 00040599</w:t>
            </w:r>
          </w:p>
        </w:tc>
        <w:tc>
          <w:tcPr>
            <w:tcW w:w="3420" w:type="dxa"/>
          </w:tcPr>
          <w:p w:rsidR="0029241D" w:rsidRPr="00A5563C" w:rsidRDefault="0029241D" w:rsidP="00C8370D">
            <w:pPr>
              <w:rPr>
                <w:rFonts w:ascii="Arial Narrow" w:hAnsi="Arial Narrow" w:cs="Arial"/>
                <w:b/>
                <w:sz w:val="20"/>
                <w:szCs w:val="20"/>
              </w:rPr>
            </w:pPr>
            <w:r w:rsidRPr="00A5563C">
              <w:rPr>
                <w:rFonts w:ascii="Arial Narrow" w:hAnsi="Arial Narrow" w:cs="Arial"/>
                <w:b/>
                <w:sz w:val="20"/>
                <w:szCs w:val="20"/>
              </w:rPr>
              <w:t xml:space="preserve">Date:   </w:t>
            </w:r>
            <w:r w:rsidR="0061094A" w:rsidRPr="00A5563C">
              <w:rPr>
                <w:rFonts w:ascii="Arial Narrow" w:hAnsi="Arial Narrow" w:cs="Arial"/>
                <w:b/>
                <w:sz w:val="20"/>
                <w:szCs w:val="20"/>
              </w:rPr>
              <w:t>December</w:t>
            </w:r>
            <w:r w:rsidRPr="00A5563C">
              <w:rPr>
                <w:rFonts w:ascii="Arial Narrow" w:hAnsi="Arial Narrow" w:cs="Arial"/>
                <w:b/>
                <w:sz w:val="20"/>
                <w:szCs w:val="20"/>
              </w:rPr>
              <w:t xml:space="preserve"> 2008</w:t>
            </w:r>
          </w:p>
        </w:tc>
      </w:tr>
    </w:tbl>
    <w:p w:rsidR="0029241D" w:rsidRPr="00617730" w:rsidRDefault="0029241D" w:rsidP="0029241D">
      <w:pPr>
        <w:jc w:val="center"/>
        <w:rPr>
          <w:rFonts w:ascii="Arial Narrow" w:hAnsi="Arial Narrow"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5"/>
        <w:gridCol w:w="1902"/>
        <w:gridCol w:w="1903"/>
        <w:gridCol w:w="1903"/>
        <w:gridCol w:w="1903"/>
        <w:gridCol w:w="1900"/>
      </w:tblGrid>
      <w:tr w:rsidR="0029241D">
        <w:tc>
          <w:tcPr>
            <w:tcW w:w="1391"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pStyle w:val="Header"/>
              <w:jc w:val="center"/>
              <w:rPr>
                <w:rFonts w:ascii="Arial Narrow" w:hAnsi="Arial Narrow"/>
                <w:b/>
                <w:sz w:val="20"/>
                <w:szCs w:val="20"/>
              </w:rPr>
            </w:pPr>
            <w:r>
              <w:rPr>
                <w:rFonts w:ascii="Arial Narrow" w:hAnsi="Arial Narrow"/>
                <w:b/>
                <w:sz w:val="20"/>
                <w:szCs w:val="20"/>
              </w:rPr>
              <w:t>Type of Action</w:t>
            </w:r>
          </w:p>
        </w:tc>
        <w:tc>
          <w:tcPr>
            <w:tcW w:w="722"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pStyle w:val="Header"/>
              <w:jc w:val="center"/>
              <w:rPr>
                <w:rFonts w:ascii="Arial Narrow" w:hAnsi="Arial Narrow"/>
                <w:b/>
                <w:sz w:val="20"/>
                <w:szCs w:val="20"/>
              </w:rPr>
            </w:pPr>
            <w:r>
              <w:rPr>
                <w:rFonts w:ascii="Arial Narrow" w:hAnsi="Arial Narrow"/>
                <w:b/>
                <w:sz w:val="20"/>
                <w:szCs w:val="20"/>
              </w:rPr>
              <w:t>Stakeholders</w:t>
            </w:r>
          </w:p>
          <w:p w:rsidR="0029241D" w:rsidRDefault="0029241D" w:rsidP="00C8370D">
            <w:pPr>
              <w:pStyle w:val="BodyText"/>
              <w:rPr>
                <w:rFonts w:ascii="Arial Narrow" w:hAnsi="Arial Narrow"/>
                <w:i/>
                <w:iCs/>
                <w:sz w:val="20"/>
                <w:szCs w:val="20"/>
              </w:rPr>
            </w:pPr>
          </w:p>
        </w:tc>
        <w:tc>
          <w:tcPr>
            <w:tcW w:w="722"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pStyle w:val="Header"/>
              <w:rPr>
                <w:rFonts w:ascii="Arial Narrow" w:hAnsi="Arial Narrow"/>
                <w:b/>
                <w:sz w:val="20"/>
                <w:szCs w:val="20"/>
              </w:rPr>
            </w:pPr>
            <w:r>
              <w:rPr>
                <w:rFonts w:ascii="Arial Narrow" w:hAnsi="Arial Narrow"/>
                <w:b/>
                <w:sz w:val="20"/>
                <w:szCs w:val="20"/>
              </w:rPr>
              <w:t>Method of communication</w:t>
            </w:r>
          </w:p>
        </w:tc>
        <w:tc>
          <w:tcPr>
            <w:tcW w:w="722"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pStyle w:val="Header"/>
              <w:jc w:val="center"/>
              <w:rPr>
                <w:rFonts w:ascii="Arial Narrow" w:hAnsi="Arial Narrow"/>
                <w:b/>
                <w:sz w:val="20"/>
                <w:szCs w:val="20"/>
              </w:rPr>
            </w:pPr>
            <w:r>
              <w:rPr>
                <w:rFonts w:ascii="Arial Narrow" w:hAnsi="Arial Narrow"/>
                <w:b/>
                <w:sz w:val="20"/>
                <w:szCs w:val="20"/>
              </w:rPr>
              <w:t>Due by</w:t>
            </w:r>
          </w:p>
        </w:tc>
        <w:tc>
          <w:tcPr>
            <w:tcW w:w="722"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pStyle w:val="Header"/>
              <w:jc w:val="center"/>
              <w:rPr>
                <w:rFonts w:ascii="Arial Narrow" w:hAnsi="Arial Narrow"/>
                <w:b/>
                <w:sz w:val="20"/>
                <w:szCs w:val="20"/>
              </w:rPr>
            </w:pPr>
            <w:r>
              <w:rPr>
                <w:rFonts w:ascii="Arial Narrow" w:hAnsi="Arial Narrow"/>
                <w:b/>
                <w:sz w:val="20"/>
                <w:szCs w:val="20"/>
              </w:rPr>
              <w:t>Completed on</w:t>
            </w:r>
          </w:p>
        </w:tc>
        <w:tc>
          <w:tcPr>
            <w:tcW w:w="721" w:type="pct"/>
            <w:tcBorders>
              <w:top w:val="single" w:sz="4" w:space="0" w:color="auto"/>
              <w:left w:val="single" w:sz="4" w:space="0" w:color="auto"/>
              <w:bottom w:val="single" w:sz="4" w:space="0" w:color="auto"/>
              <w:right w:val="single" w:sz="4" w:space="0" w:color="auto"/>
            </w:tcBorders>
            <w:shd w:val="clear" w:color="auto" w:fill="99CCFF"/>
          </w:tcPr>
          <w:p w:rsidR="0029241D" w:rsidRDefault="0029241D" w:rsidP="00C8370D">
            <w:pPr>
              <w:pStyle w:val="Header"/>
              <w:jc w:val="center"/>
              <w:rPr>
                <w:rFonts w:ascii="Arial Narrow" w:hAnsi="Arial Narrow"/>
                <w:b/>
                <w:sz w:val="20"/>
                <w:szCs w:val="20"/>
              </w:rPr>
            </w:pPr>
            <w:r>
              <w:rPr>
                <w:rFonts w:ascii="Arial Narrow" w:hAnsi="Arial Narrow"/>
                <w:b/>
                <w:sz w:val="20"/>
                <w:szCs w:val="20"/>
              </w:rPr>
              <w:t>Status</w:t>
            </w:r>
          </w:p>
        </w:tc>
      </w:tr>
      <w:tr w:rsidR="0029241D">
        <w:tc>
          <w:tcPr>
            <w:tcW w:w="1391" w:type="pct"/>
            <w:tcBorders>
              <w:top w:val="single" w:sz="4" w:space="0" w:color="auto"/>
              <w:left w:val="single" w:sz="4" w:space="0" w:color="auto"/>
              <w:bottom w:val="single" w:sz="4" w:space="0" w:color="auto"/>
              <w:right w:val="single" w:sz="4" w:space="0" w:color="auto"/>
            </w:tcBorders>
          </w:tcPr>
          <w:p w:rsidR="0029241D" w:rsidRDefault="0029241D" w:rsidP="00EC0925">
            <w:pPr>
              <w:pStyle w:val="BodyText2"/>
              <w:numPr>
                <w:ilvl w:val="0"/>
                <w:numId w:val="17"/>
              </w:numPr>
              <w:spacing w:after="0" w:line="240" w:lineRule="auto"/>
              <w:jc w:val="both"/>
              <w:rPr>
                <w:rFonts w:ascii="Arial Narrow" w:hAnsi="Arial Narrow" w:cs="Arial"/>
                <w:sz w:val="20"/>
                <w:szCs w:val="20"/>
              </w:rPr>
            </w:pPr>
            <w:r>
              <w:rPr>
                <w:rFonts w:ascii="Arial Narrow" w:hAnsi="Arial Narrow" w:cs="Arial"/>
                <w:sz w:val="20"/>
                <w:szCs w:val="20"/>
              </w:rPr>
              <w:t>FACE forms</w:t>
            </w:r>
          </w:p>
          <w:p w:rsidR="0029241D" w:rsidRDefault="0029241D" w:rsidP="00C8370D">
            <w:pPr>
              <w:rPr>
                <w:rFonts w:ascii="Arial Narrow" w:hAnsi="Arial Narrow" w:cs="Arial"/>
                <w:sz w:val="20"/>
                <w:szCs w:val="20"/>
              </w:rPr>
            </w:pPr>
          </w:p>
          <w:p w:rsidR="0029241D" w:rsidRDefault="0029241D" w:rsidP="00C8370D">
            <w:pPr>
              <w:rPr>
                <w:rFonts w:ascii="Arial Narrow" w:hAnsi="Arial Narrow" w:cs="Arial"/>
                <w:sz w:val="20"/>
                <w:szCs w:val="20"/>
              </w:rPr>
            </w:pP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 xml:space="preserve">Project &amp; UNDP Country Office </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Document</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Quarterly</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by 10 th next month</w:t>
            </w:r>
          </w:p>
        </w:tc>
        <w:tc>
          <w:tcPr>
            <w:tcW w:w="721"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in compliance</w:t>
            </w:r>
          </w:p>
        </w:tc>
      </w:tr>
      <w:tr w:rsidR="0029241D">
        <w:tc>
          <w:tcPr>
            <w:tcW w:w="1391" w:type="pct"/>
            <w:tcBorders>
              <w:top w:val="single" w:sz="4" w:space="0" w:color="auto"/>
              <w:left w:val="single" w:sz="4" w:space="0" w:color="auto"/>
              <w:bottom w:val="single" w:sz="4" w:space="0" w:color="auto"/>
              <w:right w:val="single" w:sz="4" w:space="0" w:color="auto"/>
            </w:tcBorders>
          </w:tcPr>
          <w:p w:rsidR="0029241D" w:rsidRDefault="0029241D" w:rsidP="00EC0925">
            <w:pPr>
              <w:pStyle w:val="BodyText2"/>
              <w:numPr>
                <w:ilvl w:val="0"/>
                <w:numId w:val="17"/>
              </w:numPr>
              <w:spacing w:after="0" w:line="240" w:lineRule="auto"/>
              <w:jc w:val="both"/>
              <w:rPr>
                <w:rFonts w:ascii="Arial Narrow" w:hAnsi="Arial Narrow" w:cs="Arial"/>
                <w:sz w:val="20"/>
                <w:szCs w:val="20"/>
              </w:rPr>
            </w:pPr>
            <w:r>
              <w:rPr>
                <w:rFonts w:ascii="Arial Narrow" w:hAnsi="Arial Narrow" w:cs="Arial"/>
                <w:sz w:val="20"/>
                <w:szCs w:val="20"/>
              </w:rPr>
              <w:t>Update of project logs</w:t>
            </w:r>
          </w:p>
          <w:p w:rsidR="0029241D" w:rsidRDefault="0029241D" w:rsidP="00C8370D">
            <w:pPr>
              <w:rPr>
                <w:rFonts w:ascii="Arial Narrow" w:hAnsi="Arial Narrow" w:cs="Arial"/>
                <w:sz w:val="20"/>
                <w:szCs w:val="20"/>
              </w:rPr>
            </w:pPr>
          </w:p>
          <w:p w:rsidR="0029241D" w:rsidRDefault="0029241D" w:rsidP="00C8370D">
            <w:pPr>
              <w:rPr>
                <w:rFonts w:ascii="Arial Narrow" w:hAnsi="Arial Narrow" w:cs="Arial"/>
                <w:sz w:val="20"/>
                <w:szCs w:val="20"/>
              </w:rPr>
            </w:pP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 xml:space="preserve">Project Manager &amp; UNDP Country Office </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Document</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Quarterly</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by 10 th next month</w:t>
            </w:r>
          </w:p>
        </w:tc>
        <w:tc>
          <w:tcPr>
            <w:tcW w:w="721"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in compliance</w:t>
            </w:r>
          </w:p>
        </w:tc>
      </w:tr>
      <w:tr w:rsidR="0029241D">
        <w:tc>
          <w:tcPr>
            <w:tcW w:w="1391" w:type="pct"/>
            <w:tcBorders>
              <w:top w:val="single" w:sz="4" w:space="0" w:color="auto"/>
              <w:left w:val="single" w:sz="4" w:space="0" w:color="auto"/>
              <w:bottom w:val="single" w:sz="4" w:space="0" w:color="auto"/>
              <w:right w:val="single" w:sz="4" w:space="0" w:color="auto"/>
            </w:tcBorders>
          </w:tcPr>
          <w:p w:rsidR="0029241D" w:rsidRDefault="0029241D" w:rsidP="00EC0925">
            <w:pPr>
              <w:pStyle w:val="BodyText2"/>
              <w:numPr>
                <w:ilvl w:val="0"/>
                <w:numId w:val="17"/>
              </w:numPr>
              <w:spacing w:after="0" w:line="240" w:lineRule="auto"/>
              <w:jc w:val="both"/>
              <w:rPr>
                <w:rFonts w:ascii="Arial Narrow" w:hAnsi="Arial Narrow" w:cs="Arial"/>
                <w:sz w:val="20"/>
                <w:szCs w:val="20"/>
              </w:rPr>
            </w:pPr>
            <w:r>
              <w:rPr>
                <w:rFonts w:ascii="Arial Narrow" w:hAnsi="Arial Narrow" w:cs="Arial"/>
                <w:sz w:val="20"/>
                <w:szCs w:val="20"/>
              </w:rPr>
              <w:t>Quarterly work</w:t>
            </w:r>
            <w:r w:rsidR="00CA3CFA">
              <w:rPr>
                <w:rFonts w:ascii="Arial Narrow" w:hAnsi="Arial Narrow" w:cs="Arial"/>
                <w:sz w:val="20"/>
                <w:szCs w:val="20"/>
              </w:rPr>
              <w:t xml:space="preserve"> </w:t>
            </w:r>
            <w:r>
              <w:rPr>
                <w:rFonts w:ascii="Arial Narrow" w:hAnsi="Arial Narrow" w:cs="Arial"/>
                <w:sz w:val="20"/>
                <w:szCs w:val="20"/>
              </w:rPr>
              <w:t>plans and progress reports</w:t>
            </w:r>
          </w:p>
          <w:p w:rsidR="0029241D" w:rsidRDefault="0029241D" w:rsidP="00C8370D">
            <w:pPr>
              <w:rPr>
                <w:rFonts w:ascii="Arial Narrow" w:hAnsi="Arial Narrow" w:cs="Arial"/>
                <w:sz w:val="20"/>
                <w:szCs w:val="20"/>
              </w:rPr>
            </w:pPr>
          </w:p>
          <w:p w:rsidR="0029241D" w:rsidRDefault="0029241D" w:rsidP="00C8370D">
            <w:pPr>
              <w:rPr>
                <w:rFonts w:ascii="Arial Narrow" w:hAnsi="Arial Narrow" w:cs="Arial"/>
                <w:sz w:val="20"/>
                <w:szCs w:val="20"/>
              </w:rPr>
            </w:pP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 xml:space="preserve">Project Manager </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Report</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 xml:space="preserve">Quarterly </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6F0ADE">
            <w:pPr>
              <w:autoSpaceDE w:val="0"/>
              <w:rPr>
                <w:rFonts w:ascii="Arial Narrow" w:hAnsi="Arial Narrow" w:cs="Arial"/>
                <w:sz w:val="20"/>
                <w:szCs w:val="20"/>
              </w:rPr>
            </w:pPr>
            <w:r>
              <w:rPr>
                <w:rFonts w:ascii="Arial Narrow" w:hAnsi="Arial Narrow" w:cs="Arial"/>
                <w:sz w:val="20"/>
                <w:szCs w:val="20"/>
              </w:rPr>
              <w:t>by 10</w:t>
            </w:r>
            <w:r w:rsidR="006F0ADE">
              <w:rPr>
                <w:rFonts w:ascii="ZWAdobeF" w:hAnsi="ZWAdobeF" w:cs="Arial"/>
                <w:sz w:val="2"/>
                <w:szCs w:val="20"/>
              </w:rPr>
              <w:t>P</w:t>
            </w:r>
            <w:r>
              <w:rPr>
                <w:rFonts w:ascii="Arial Narrow" w:hAnsi="Arial Narrow" w:cs="Arial"/>
                <w:sz w:val="20"/>
                <w:szCs w:val="20"/>
                <w:vertAlign w:val="superscript"/>
              </w:rPr>
              <w:t>th</w:t>
            </w:r>
            <w:r w:rsidR="006F0ADE">
              <w:rPr>
                <w:rFonts w:ascii="ZWAdobeF" w:hAnsi="ZWAdobeF" w:cs="Arial"/>
                <w:sz w:val="2"/>
                <w:szCs w:val="20"/>
                <w:vertAlign w:val="superscript"/>
              </w:rPr>
              <w:t>P</w:t>
            </w:r>
            <w:r>
              <w:rPr>
                <w:rFonts w:ascii="Arial Narrow" w:hAnsi="Arial Narrow" w:cs="Arial"/>
                <w:sz w:val="20"/>
                <w:szCs w:val="20"/>
              </w:rPr>
              <w:t xml:space="preserve"> working day of the next month</w:t>
            </w:r>
          </w:p>
        </w:tc>
        <w:tc>
          <w:tcPr>
            <w:tcW w:w="721"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In compliance 2007– new format being introduced in Q1 /08</w:t>
            </w:r>
          </w:p>
        </w:tc>
      </w:tr>
      <w:tr w:rsidR="0029241D">
        <w:tc>
          <w:tcPr>
            <w:tcW w:w="1391" w:type="pct"/>
            <w:tcBorders>
              <w:top w:val="single" w:sz="4" w:space="0" w:color="auto"/>
              <w:left w:val="single" w:sz="4" w:space="0" w:color="auto"/>
              <w:bottom w:val="single" w:sz="4" w:space="0" w:color="auto"/>
              <w:right w:val="single" w:sz="4" w:space="0" w:color="auto"/>
            </w:tcBorders>
          </w:tcPr>
          <w:p w:rsidR="0029241D" w:rsidRDefault="0029241D" w:rsidP="00EC0925">
            <w:pPr>
              <w:pStyle w:val="BodyText2"/>
              <w:numPr>
                <w:ilvl w:val="0"/>
                <w:numId w:val="17"/>
              </w:numPr>
              <w:spacing w:after="0" w:line="240" w:lineRule="auto"/>
              <w:jc w:val="both"/>
              <w:rPr>
                <w:rFonts w:ascii="Arial Narrow" w:hAnsi="Arial Narrow" w:cs="Arial"/>
                <w:sz w:val="20"/>
                <w:szCs w:val="20"/>
              </w:rPr>
            </w:pPr>
            <w:r>
              <w:rPr>
                <w:rFonts w:ascii="Arial Narrow" w:hAnsi="Arial Narrow" w:cs="Arial"/>
                <w:sz w:val="20"/>
                <w:szCs w:val="20"/>
              </w:rPr>
              <w:t>Annual work</w:t>
            </w:r>
            <w:r w:rsidR="00CA3CFA">
              <w:rPr>
                <w:rFonts w:ascii="Arial Narrow" w:hAnsi="Arial Narrow" w:cs="Arial"/>
                <w:sz w:val="20"/>
                <w:szCs w:val="20"/>
              </w:rPr>
              <w:t xml:space="preserve"> </w:t>
            </w:r>
            <w:r>
              <w:rPr>
                <w:rFonts w:ascii="Arial Narrow" w:hAnsi="Arial Narrow" w:cs="Arial"/>
                <w:sz w:val="20"/>
                <w:szCs w:val="20"/>
              </w:rPr>
              <w:t>plans and progress reports</w:t>
            </w:r>
          </w:p>
          <w:p w:rsidR="0029241D" w:rsidRDefault="0029241D" w:rsidP="00C8370D">
            <w:pPr>
              <w:pStyle w:val="BodyText2"/>
              <w:spacing w:after="0" w:line="240" w:lineRule="auto"/>
              <w:jc w:val="both"/>
              <w:rPr>
                <w:rFonts w:ascii="Arial Narrow" w:hAnsi="Arial Narrow" w:cs="Arial"/>
                <w:sz w:val="20"/>
                <w:szCs w:val="20"/>
              </w:rPr>
            </w:pP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 xml:space="preserve">Project Manager </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Report</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Annual</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by 10 th next month</w:t>
            </w:r>
          </w:p>
        </w:tc>
        <w:tc>
          <w:tcPr>
            <w:tcW w:w="721"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in compliance</w:t>
            </w:r>
          </w:p>
        </w:tc>
      </w:tr>
      <w:tr w:rsidR="0029241D">
        <w:tc>
          <w:tcPr>
            <w:tcW w:w="1391" w:type="pct"/>
            <w:tcBorders>
              <w:top w:val="single" w:sz="4" w:space="0" w:color="auto"/>
              <w:left w:val="single" w:sz="4" w:space="0" w:color="auto"/>
              <w:bottom w:val="single" w:sz="4" w:space="0" w:color="auto"/>
              <w:right w:val="single" w:sz="4" w:space="0" w:color="auto"/>
            </w:tcBorders>
          </w:tcPr>
          <w:p w:rsidR="0029241D" w:rsidRDefault="0029241D" w:rsidP="00EC0925">
            <w:pPr>
              <w:pStyle w:val="BodyText2"/>
              <w:numPr>
                <w:ilvl w:val="0"/>
                <w:numId w:val="17"/>
              </w:numPr>
              <w:spacing w:after="0" w:line="240" w:lineRule="auto"/>
              <w:jc w:val="both"/>
              <w:rPr>
                <w:rFonts w:ascii="Arial Narrow" w:hAnsi="Arial Narrow" w:cs="Arial"/>
                <w:sz w:val="20"/>
                <w:szCs w:val="20"/>
              </w:rPr>
            </w:pPr>
            <w:r>
              <w:rPr>
                <w:rFonts w:ascii="Arial Narrow" w:hAnsi="Arial Narrow" w:cs="Arial"/>
                <w:sz w:val="20"/>
                <w:szCs w:val="20"/>
              </w:rPr>
              <w:t>Annual review meeting</w:t>
            </w:r>
          </w:p>
          <w:p w:rsidR="0029241D" w:rsidRDefault="0029241D" w:rsidP="00C8370D">
            <w:pPr>
              <w:pStyle w:val="BodyText2"/>
              <w:spacing w:after="0" w:line="240" w:lineRule="auto"/>
              <w:jc w:val="both"/>
              <w:rPr>
                <w:rFonts w:ascii="Arial Narrow" w:hAnsi="Arial Narrow" w:cs="Arial"/>
                <w:sz w:val="20"/>
                <w:szCs w:val="20"/>
              </w:rPr>
            </w:pP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Project Manager &amp; UNDP Country Office</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Meeting</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Annual</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 xml:space="preserve">December </w:t>
            </w:r>
          </w:p>
        </w:tc>
        <w:tc>
          <w:tcPr>
            <w:tcW w:w="721"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in compliance</w:t>
            </w:r>
          </w:p>
        </w:tc>
      </w:tr>
      <w:tr w:rsidR="0029241D">
        <w:tc>
          <w:tcPr>
            <w:tcW w:w="1391" w:type="pct"/>
            <w:tcBorders>
              <w:top w:val="single" w:sz="4" w:space="0" w:color="auto"/>
              <w:left w:val="single" w:sz="4" w:space="0" w:color="auto"/>
              <w:bottom w:val="single" w:sz="4" w:space="0" w:color="auto"/>
              <w:right w:val="single" w:sz="4" w:space="0" w:color="auto"/>
            </w:tcBorders>
          </w:tcPr>
          <w:p w:rsidR="0029241D" w:rsidRDefault="0029241D" w:rsidP="00EC0925">
            <w:pPr>
              <w:pStyle w:val="BodyText2"/>
              <w:numPr>
                <w:ilvl w:val="0"/>
                <w:numId w:val="17"/>
              </w:numPr>
              <w:spacing w:after="0" w:line="240" w:lineRule="auto"/>
              <w:jc w:val="both"/>
              <w:rPr>
                <w:rFonts w:ascii="Arial Narrow" w:hAnsi="Arial Narrow" w:cs="Arial"/>
                <w:sz w:val="20"/>
                <w:szCs w:val="20"/>
              </w:rPr>
            </w:pPr>
            <w:r>
              <w:rPr>
                <w:rFonts w:ascii="Arial Narrow" w:hAnsi="Arial Narrow" w:cs="Arial"/>
                <w:sz w:val="20"/>
                <w:szCs w:val="20"/>
              </w:rPr>
              <w:t>Consolidated delivery reports</w:t>
            </w:r>
          </w:p>
          <w:p w:rsidR="0029241D" w:rsidRDefault="0029241D" w:rsidP="00C8370D">
            <w:pPr>
              <w:pStyle w:val="BodyText2"/>
              <w:spacing w:after="0" w:line="240" w:lineRule="auto"/>
              <w:jc w:val="both"/>
              <w:rPr>
                <w:rFonts w:ascii="Arial Narrow" w:hAnsi="Arial Narrow" w:cs="Arial"/>
                <w:sz w:val="20"/>
                <w:szCs w:val="20"/>
              </w:rPr>
            </w:pP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 xml:space="preserve">UNDP Country Office </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Document</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Quarterly</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p>
        </w:tc>
        <w:tc>
          <w:tcPr>
            <w:tcW w:w="721"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UNDP production</w:t>
            </w:r>
          </w:p>
        </w:tc>
      </w:tr>
      <w:tr w:rsidR="0029241D">
        <w:tc>
          <w:tcPr>
            <w:tcW w:w="1391" w:type="pct"/>
            <w:tcBorders>
              <w:top w:val="single" w:sz="4" w:space="0" w:color="auto"/>
              <w:left w:val="single" w:sz="4" w:space="0" w:color="auto"/>
              <w:bottom w:val="single" w:sz="4" w:space="0" w:color="auto"/>
              <w:right w:val="single" w:sz="4" w:space="0" w:color="auto"/>
            </w:tcBorders>
          </w:tcPr>
          <w:p w:rsidR="0029241D" w:rsidRDefault="0029241D" w:rsidP="00EC0925">
            <w:pPr>
              <w:pStyle w:val="BodyText2"/>
              <w:numPr>
                <w:ilvl w:val="0"/>
                <w:numId w:val="17"/>
              </w:numPr>
              <w:spacing w:after="0" w:line="240" w:lineRule="auto"/>
              <w:jc w:val="both"/>
              <w:rPr>
                <w:rFonts w:ascii="Arial Narrow" w:hAnsi="Arial Narrow" w:cs="Arial"/>
                <w:sz w:val="20"/>
                <w:szCs w:val="20"/>
              </w:rPr>
            </w:pPr>
            <w:r>
              <w:rPr>
                <w:rFonts w:ascii="Arial Narrow" w:hAnsi="Arial Narrow" w:cs="Arial"/>
                <w:sz w:val="20"/>
                <w:szCs w:val="20"/>
              </w:rPr>
              <w:t>Monitoring visits, audits and spot checks</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 xml:space="preserve">UNDP Country Office </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Meeting / visits</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Annual audit, random spot checks</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Monthly, Annual, random</w:t>
            </w:r>
          </w:p>
        </w:tc>
        <w:tc>
          <w:tcPr>
            <w:tcW w:w="721"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UNDP production</w:t>
            </w:r>
          </w:p>
        </w:tc>
      </w:tr>
      <w:tr w:rsidR="0029241D">
        <w:tc>
          <w:tcPr>
            <w:tcW w:w="1391" w:type="pct"/>
            <w:tcBorders>
              <w:top w:val="single" w:sz="4" w:space="0" w:color="auto"/>
              <w:left w:val="single" w:sz="4" w:space="0" w:color="auto"/>
              <w:bottom w:val="single" w:sz="4" w:space="0" w:color="auto"/>
              <w:right w:val="single" w:sz="4" w:space="0" w:color="auto"/>
            </w:tcBorders>
          </w:tcPr>
          <w:p w:rsidR="0029241D" w:rsidRDefault="0029241D" w:rsidP="00EC0925">
            <w:pPr>
              <w:pStyle w:val="BodyText2"/>
              <w:numPr>
                <w:ilvl w:val="0"/>
                <w:numId w:val="17"/>
              </w:numPr>
              <w:spacing w:after="0" w:line="240" w:lineRule="auto"/>
              <w:jc w:val="both"/>
              <w:rPr>
                <w:rFonts w:ascii="Arial Narrow" w:hAnsi="Arial Narrow" w:cs="Arial"/>
                <w:sz w:val="20"/>
                <w:szCs w:val="20"/>
              </w:rPr>
            </w:pPr>
            <w:r>
              <w:rPr>
                <w:rFonts w:ascii="Arial Narrow" w:hAnsi="Arial Narrow" w:cs="Arial"/>
                <w:sz w:val="20"/>
                <w:szCs w:val="20"/>
              </w:rPr>
              <w:t>Donor reports (financial and narrative)</w:t>
            </w:r>
          </w:p>
          <w:p w:rsidR="0029241D" w:rsidRDefault="0029241D" w:rsidP="00C8370D">
            <w:pPr>
              <w:pStyle w:val="BodyText2"/>
              <w:spacing w:after="0" w:line="240" w:lineRule="auto"/>
              <w:jc w:val="both"/>
              <w:rPr>
                <w:rFonts w:ascii="Arial Narrow" w:hAnsi="Arial Narrow" w:cs="Arial"/>
                <w:sz w:val="20"/>
                <w:szCs w:val="20"/>
              </w:rPr>
            </w:pP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 xml:space="preserve">UNDP Country Office </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Report</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p>
        </w:tc>
        <w:tc>
          <w:tcPr>
            <w:tcW w:w="721"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UNDP production</w:t>
            </w:r>
          </w:p>
        </w:tc>
      </w:tr>
      <w:tr w:rsidR="0029241D">
        <w:tc>
          <w:tcPr>
            <w:tcW w:w="1391" w:type="pct"/>
            <w:tcBorders>
              <w:top w:val="single" w:sz="4" w:space="0" w:color="auto"/>
              <w:left w:val="single" w:sz="4" w:space="0" w:color="auto"/>
              <w:bottom w:val="single" w:sz="4" w:space="0" w:color="auto"/>
              <w:right w:val="single" w:sz="4" w:space="0" w:color="auto"/>
            </w:tcBorders>
          </w:tcPr>
          <w:p w:rsidR="0029241D" w:rsidRDefault="0029241D" w:rsidP="00EC0925">
            <w:pPr>
              <w:pStyle w:val="BodyText2"/>
              <w:numPr>
                <w:ilvl w:val="0"/>
                <w:numId w:val="17"/>
              </w:numPr>
              <w:spacing w:after="0" w:line="240" w:lineRule="auto"/>
              <w:jc w:val="both"/>
              <w:rPr>
                <w:rFonts w:ascii="Arial Narrow" w:hAnsi="Arial Narrow" w:cs="Arial"/>
                <w:sz w:val="20"/>
                <w:szCs w:val="20"/>
              </w:rPr>
            </w:pPr>
            <w:r>
              <w:rPr>
                <w:rFonts w:ascii="Arial Narrow" w:hAnsi="Arial Narrow" w:cs="Arial"/>
                <w:sz w:val="20"/>
                <w:szCs w:val="20"/>
              </w:rPr>
              <w:t>Stakeholders workshops, sector and/or donor working groups and meetings</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 xml:space="preserve">UNDP Country Office </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Meeting</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p>
        </w:tc>
        <w:tc>
          <w:tcPr>
            <w:tcW w:w="721"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UNDP production</w:t>
            </w:r>
          </w:p>
        </w:tc>
      </w:tr>
      <w:tr w:rsidR="0029241D">
        <w:tc>
          <w:tcPr>
            <w:tcW w:w="1391" w:type="pct"/>
            <w:tcBorders>
              <w:top w:val="single" w:sz="4" w:space="0" w:color="auto"/>
              <w:left w:val="single" w:sz="4" w:space="0" w:color="auto"/>
              <w:bottom w:val="single" w:sz="4" w:space="0" w:color="auto"/>
              <w:right w:val="single" w:sz="4" w:space="0" w:color="auto"/>
            </w:tcBorders>
          </w:tcPr>
          <w:p w:rsidR="0029241D" w:rsidRDefault="0029241D" w:rsidP="00EC0925">
            <w:pPr>
              <w:pStyle w:val="BodyText2"/>
              <w:numPr>
                <w:ilvl w:val="0"/>
                <w:numId w:val="17"/>
              </w:numPr>
              <w:spacing w:after="0" w:line="240" w:lineRule="auto"/>
              <w:jc w:val="both"/>
              <w:rPr>
                <w:rFonts w:ascii="Arial Narrow" w:hAnsi="Arial Narrow" w:cs="Arial"/>
                <w:sz w:val="20"/>
                <w:szCs w:val="20"/>
              </w:rPr>
            </w:pPr>
            <w:r>
              <w:rPr>
                <w:rFonts w:ascii="Arial Narrow" w:hAnsi="Arial Narrow" w:cs="Arial"/>
                <w:sz w:val="20"/>
                <w:szCs w:val="20"/>
              </w:rPr>
              <w:t xml:space="preserve">Monthly Meeting </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UNDP Country Office</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Meeting</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Monthly</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Monthly</w:t>
            </w:r>
          </w:p>
        </w:tc>
        <w:tc>
          <w:tcPr>
            <w:tcW w:w="721"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UNDP production</w:t>
            </w:r>
          </w:p>
        </w:tc>
      </w:tr>
      <w:tr w:rsidR="0029241D">
        <w:tc>
          <w:tcPr>
            <w:tcW w:w="1391" w:type="pct"/>
            <w:tcBorders>
              <w:top w:val="single" w:sz="4" w:space="0" w:color="auto"/>
              <w:left w:val="single" w:sz="4" w:space="0" w:color="auto"/>
              <w:bottom w:val="single" w:sz="4" w:space="0" w:color="auto"/>
              <w:right w:val="single" w:sz="4" w:space="0" w:color="auto"/>
            </w:tcBorders>
          </w:tcPr>
          <w:p w:rsidR="0029241D" w:rsidRDefault="0029241D" w:rsidP="00EC0925">
            <w:pPr>
              <w:pStyle w:val="BodyText2"/>
              <w:numPr>
                <w:ilvl w:val="0"/>
                <w:numId w:val="17"/>
              </w:numPr>
              <w:spacing w:after="0" w:line="240" w:lineRule="auto"/>
              <w:jc w:val="both"/>
              <w:rPr>
                <w:rFonts w:ascii="Arial Narrow" w:hAnsi="Arial Narrow" w:cs="Arial"/>
                <w:sz w:val="20"/>
                <w:szCs w:val="20"/>
              </w:rPr>
            </w:pPr>
            <w:r>
              <w:rPr>
                <w:rFonts w:ascii="Arial Narrow" w:hAnsi="Arial Narrow" w:cs="Arial"/>
                <w:sz w:val="20"/>
                <w:szCs w:val="20"/>
              </w:rPr>
              <w:t>Donor Visit SIDA / SDC /  UNDP</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SIDA, SDC, UNDP</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Meeting / Field Visit</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July 3 / 4</w:t>
            </w:r>
          </w:p>
        </w:tc>
        <w:tc>
          <w:tcPr>
            <w:tcW w:w="722"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July 3 / 4</w:t>
            </w:r>
          </w:p>
        </w:tc>
        <w:tc>
          <w:tcPr>
            <w:tcW w:w="721" w:type="pct"/>
            <w:tcBorders>
              <w:top w:val="single" w:sz="4" w:space="0" w:color="auto"/>
              <w:left w:val="single" w:sz="4" w:space="0" w:color="auto"/>
              <w:bottom w:val="single" w:sz="4" w:space="0" w:color="auto"/>
              <w:right w:val="single" w:sz="4" w:space="0" w:color="auto"/>
            </w:tcBorders>
          </w:tcPr>
          <w:p w:rsidR="0029241D" w:rsidRDefault="0029241D" w:rsidP="00C8370D">
            <w:pPr>
              <w:rPr>
                <w:rFonts w:ascii="Arial Narrow" w:hAnsi="Arial Narrow" w:cs="Arial"/>
                <w:sz w:val="20"/>
                <w:szCs w:val="20"/>
              </w:rPr>
            </w:pPr>
            <w:r>
              <w:rPr>
                <w:rFonts w:ascii="Arial Narrow" w:hAnsi="Arial Narrow" w:cs="Arial"/>
                <w:sz w:val="20"/>
                <w:szCs w:val="20"/>
              </w:rPr>
              <w:t>Completed</w:t>
            </w:r>
          </w:p>
        </w:tc>
      </w:tr>
    </w:tbl>
    <w:p w:rsidR="00495566" w:rsidRPr="00041347" w:rsidRDefault="00495566" w:rsidP="0069466E">
      <w:pPr>
        <w:pStyle w:val="Heading1"/>
        <w:ind w:firstLine="0"/>
      </w:pPr>
      <w:bookmarkStart w:id="76" w:name="_Toc216842352"/>
      <w:bookmarkEnd w:id="76"/>
    </w:p>
    <w:sectPr w:rsidR="00495566" w:rsidRPr="00041347" w:rsidSect="004047A8">
      <w:pgSz w:w="15840" w:h="12240" w:orient="landscape" w:code="1"/>
      <w:pgMar w:top="162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280" w:rsidRDefault="00194280">
      <w:r>
        <w:separator/>
      </w:r>
    </w:p>
  </w:endnote>
  <w:endnote w:type="continuationSeparator" w:id="0">
    <w:p w:rsidR="00194280" w:rsidRDefault="001942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Bold">
    <w:altName w:val="Arial"/>
    <w:panose1 w:val="00000000000000000000"/>
    <w:charset w:val="00"/>
    <w:family w:val="roman"/>
    <w:notTrueType/>
    <w:pitch w:val="default"/>
    <w:sig w:usb0="00000000" w:usb1="00000000" w:usb2="00000000" w:usb3="00000000" w:csb0="0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Saysettha Lao">
    <w:panose1 w:val="020B0504020207020204"/>
    <w:charset w:val="00"/>
    <w:family w:val="swiss"/>
    <w:pitch w:val="variable"/>
    <w:sig w:usb0="00000003" w:usb1="00000000" w:usb2="00000000" w:usb3="00000000" w:csb0="00000001" w:csb1="00000000"/>
  </w:font>
  <w:font w:name="Saysettha 2000">
    <w:panose1 w:val="020B0504020207020204"/>
    <w:charset w:val="00"/>
    <w:family w:val="swiss"/>
    <w:pitch w:val="variable"/>
    <w:sig w:usb0="8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Univers Condensed">
    <w:altName w:val="Arial Narrow"/>
    <w:charset w:val="00"/>
    <w:family w:val="swiss"/>
    <w:pitch w:val="variable"/>
    <w:sig w:usb0="00000001" w:usb1="00000000" w:usb2="00000000" w:usb3="00000000" w:csb0="00000093" w:csb1="00000000"/>
  </w:font>
  <w:font w:name="ZWAdobeF">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DD" w:rsidRDefault="00705DDD" w:rsidP="00455B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5DDD" w:rsidRDefault="00705DDD" w:rsidP="00455B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DD" w:rsidRDefault="00705DDD" w:rsidP="007C662A">
    <w:pPr>
      <w:pStyle w:val="Footer"/>
      <w:pBdr>
        <w:top w:val="single" w:sz="4" w:space="1" w:color="auto"/>
      </w:pBdr>
      <w:ind w:right="360"/>
      <w:jc w:val="center"/>
    </w:pPr>
    <w:r>
      <w:t xml:space="preserve">Page </w:t>
    </w:r>
    <w:fldSimple w:instr=" PAGE ">
      <w:r w:rsidR="00460469">
        <w:rPr>
          <w:noProof/>
        </w:rPr>
        <w:t>2</w:t>
      </w:r>
    </w:fldSimple>
    <w:r>
      <w:t xml:space="preserve"> of </w:t>
    </w:r>
    <w:fldSimple w:instr=" NUMPAGES ">
      <w:r w:rsidR="00460469">
        <w:rPr>
          <w:noProof/>
        </w:rPr>
        <w:t>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280" w:rsidRDefault="00194280">
      <w:r>
        <w:separator/>
      </w:r>
    </w:p>
  </w:footnote>
  <w:footnote w:type="continuationSeparator" w:id="0">
    <w:p w:rsidR="00194280" w:rsidRDefault="00194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DD" w:rsidRPr="00EA7551" w:rsidRDefault="00705DDD" w:rsidP="00455BB1">
    <w:pPr>
      <w:pStyle w:val="Header"/>
      <w:pBdr>
        <w:top w:val="single" w:sz="4" w:space="1" w:color="auto"/>
        <w:left w:val="single" w:sz="4" w:space="4" w:color="auto"/>
        <w:bottom w:val="single" w:sz="4" w:space="1" w:color="auto"/>
        <w:right w:val="single" w:sz="4" w:space="4" w:color="auto"/>
      </w:pBdr>
      <w:jc w:val="center"/>
      <w:rPr>
        <w:lang w:val="en-US"/>
      </w:rPr>
    </w:pPr>
    <w:r w:rsidRPr="00D22BD1">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lang w:val="en-US"/>
      </w:rPr>
      <w:t>GPAR Luang Prabang                                                  Annual Review Meeting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BEC9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B40F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7C49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472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861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67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2A645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C899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FEBD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DE56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7439B"/>
    <w:multiLevelType w:val="hybridMultilevel"/>
    <w:tmpl w:val="10063486"/>
    <w:lvl w:ilvl="0" w:tplc="0409000B">
      <w:start w:val="1"/>
      <w:numFmt w:val="bullet"/>
      <w:lvlText w:val=""/>
      <w:lvlJc w:val="left"/>
      <w:pPr>
        <w:tabs>
          <w:tab w:val="num" w:pos="374"/>
        </w:tabs>
        <w:ind w:left="374" w:hanging="360"/>
      </w:pPr>
      <w:rPr>
        <w:rFonts w:ascii="Wingdings" w:hAnsi="Wingdings" w:hint="default"/>
      </w:rPr>
    </w:lvl>
    <w:lvl w:ilvl="1" w:tplc="04090003" w:tentative="1">
      <w:start w:val="1"/>
      <w:numFmt w:val="bullet"/>
      <w:lvlText w:val="o"/>
      <w:lvlJc w:val="left"/>
      <w:pPr>
        <w:tabs>
          <w:tab w:val="num" w:pos="1094"/>
        </w:tabs>
        <w:ind w:left="1094" w:hanging="360"/>
      </w:pPr>
      <w:rPr>
        <w:rFonts w:ascii="Courier New" w:hAnsi="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11">
    <w:nsid w:val="00FF7647"/>
    <w:multiLevelType w:val="hybridMultilevel"/>
    <w:tmpl w:val="72F8FE3E"/>
    <w:lvl w:ilvl="0" w:tplc="0409000B">
      <w:start w:val="1"/>
      <w:numFmt w:val="bullet"/>
      <w:lvlText w:val=""/>
      <w:lvlJc w:val="left"/>
      <w:pPr>
        <w:tabs>
          <w:tab w:val="num" w:pos="783"/>
        </w:tabs>
        <w:ind w:left="783" w:hanging="360"/>
      </w:pPr>
      <w:rPr>
        <w:rFonts w:ascii="Wingdings" w:hAnsi="Wingdings" w:hint="default"/>
      </w:rPr>
    </w:lvl>
    <w:lvl w:ilvl="1" w:tplc="49A6F140">
      <w:start w:val="1"/>
      <w:numFmt w:val="bullet"/>
      <w:lvlText w:val=""/>
      <w:lvlJc w:val="left"/>
      <w:pPr>
        <w:tabs>
          <w:tab w:val="num" w:pos="360"/>
        </w:tabs>
        <w:ind w:left="360" w:hanging="360"/>
      </w:pPr>
      <w:rPr>
        <w:rFonts w:ascii="Symbol" w:hAnsi="Symbol" w:hint="default"/>
        <w:color w:val="auto"/>
        <w:sz w:val="20"/>
        <w:szCs w:val="18"/>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01555258"/>
    <w:multiLevelType w:val="hybridMultilevel"/>
    <w:tmpl w:val="044882B4"/>
    <w:lvl w:ilvl="0" w:tplc="49A6F140">
      <w:start w:val="1"/>
      <w:numFmt w:val="bullet"/>
      <w:lvlText w:val=""/>
      <w:lvlJc w:val="left"/>
      <w:pPr>
        <w:tabs>
          <w:tab w:val="num" w:pos="720"/>
        </w:tabs>
        <w:ind w:left="720" w:hanging="360"/>
      </w:pPr>
      <w:rPr>
        <w:rFonts w:ascii="Symbol" w:hAnsi="Symbol" w:hint="default"/>
        <w:color w:val="auto"/>
        <w:sz w:val="20"/>
        <w:szCs w:val="18"/>
      </w:rPr>
    </w:lvl>
    <w:lvl w:ilvl="1" w:tplc="04090003">
      <w:start w:val="1"/>
      <w:numFmt w:val="bullet"/>
      <w:lvlText w:val="o"/>
      <w:lvlJc w:val="left"/>
      <w:pPr>
        <w:tabs>
          <w:tab w:val="num" w:pos="1440"/>
        </w:tabs>
        <w:ind w:left="1440" w:hanging="360"/>
      </w:pPr>
      <w:rPr>
        <w:rFonts w:ascii="Courier New" w:hAnsi="Courier New" w:hint="default"/>
        <w:color w:val="auto"/>
        <w:sz w:val="20"/>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1F2706"/>
    <w:multiLevelType w:val="multilevel"/>
    <w:tmpl w:val="17FC7E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pStyle w:val="StyleHeading4NotLatinBold"/>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CAF3CAA"/>
    <w:multiLevelType w:val="multilevel"/>
    <w:tmpl w:val="16B226E2"/>
    <w:lvl w:ilvl="0">
      <w:start w:val="1"/>
      <w:numFmt w:val="decimal"/>
      <w:lvlText w:val="%1"/>
      <w:lvlJc w:val="left"/>
      <w:pPr>
        <w:tabs>
          <w:tab w:val="num" w:pos="-288"/>
        </w:tabs>
        <w:ind w:left="-288" w:hanging="432"/>
      </w:pPr>
      <w:rPr>
        <w:rFonts w:hint="default"/>
        <w:b/>
        <w:i w:val="0"/>
        <w:sz w:val="28"/>
      </w:rPr>
    </w:lvl>
    <w:lvl w:ilvl="1">
      <w:start w:val="1"/>
      <w:numFmt w:val="decimal"/>
      <w:lvlText w:val="1.%2"/>
      <w:lvlJc w:val="left"/>
      <w:pPr>
        <w:tabs>
          <w:tab w:val="num" w:pos="576"/>
        </w:tabs>
        <w:ind w:left="576" w:hanging="576"/>
      </w:pPr>
      <w:rPr>
        <w:rFonts w:hint="default"/>
        <w:b/>
        <w:i w:val="0"/>
        <w:sz w:val="28"/>
      </w:rPr>
    </w:lvl>
    <w:lvl w:ilvl="2">
      <w:start w:val="1"/>
      <w:numFmt w:val="decimal"/>
      <w:lvlText w:val="%1.%2.%3"/>
      <w:lvlJc w:val="left"/>
      <w:pPr>
        <w:tabs>
          <w:tab w:val="num" w:pos="0"/>
        </w:tabs>
        <w:ind w:left="0" w:hanging="720"/>
      </w:pPr>
      <w:rPr>
        <w:rFonts w:hint="default"/>
        <w:b/>
        <w:i w:val="0"/>
        <w:sz w:val="24"/>
      </w:rPr>
    </w:lvl>
    <w:lvl w:ilvl="3">
      <w:start w:val="1"/>
      <w:numFmt w:val="decimal"/>
      <w:pStyle w:val="Heading4"/>
      <w:lvlText w:val="%1.%2.%3.%4"/>
      <w:lvlJc w:val="left"/>
      <w:pPr>
        <w:tabs>
          <w:tab w:val="num" w:pos="144"/>
        </w:tabs>
        <w:ind w:left="144" w:hanging="864"/>
      </w:pPr>
      <w:rPr>
        <w:rFonts w:hint="default"/>
        <w:b w:val="0"/>
        <w:i/>
        <w:sz w:val="24"/>
        <w:u w:val="single"/>
      </w:rPr>
    </w:lvl>
    <w:lvl w:ilvl="4">
      <w:start w:val="1"/>
      <w:numFmt w:val="decimal"/>
      <w:pStyle w:val="Heading5"/>
      <w:lvlText w:val="%1.%2.%3.%4.%5"/>
      <w:lvlJc w:val="left"/>
      <w:pPr>
        <w:tabs>
          <w:tab w:val="num" w:pos="288"/>
        </w:tabs>
        <w:ind w:left="288" w:hanging="1008"/>
      </w:pPr>
      <w:rPr>
        <w:rFonts w:hint="default"/>
      </w:rPr>
    </w:lvl>
    <w:lvl w:ilvl="5">
      <w:start w:val="1"/>
      <w:numFmt w:val="decimal"/>
      <w:pStyle w:val="Heading6"/>
      <w:lvlText w:val="%1.%2.%3.%4.%5.%6"/>
      <w:lvlJc w:val="left"/>
      <w:pPr>
        <w:tabs>
          <w:tab w:val="num" w:pos="432"/>
        </w:tabs>
        <w:ind w:left="432" w:hanging="1152"/>
      </w:pPr>
      <w:rPr>
        <w:rFonts w:hint="default"/>
      </w:rPr>
    </w:lvl>
    <w:lvl w:ilvl="6">
      <w:start w:val="1"/>
      <w:numFmt w:val="decimal"/>
      <w:pStyle w:val="Heading7"/>
      <w:lvlText w:val="%1.%2.%3.%4.%5.%6.%7"/>
      <w:lvlJc w:val="left"/>
      <w:pPr>
        <w:tabs>
          <w:tab w:val="num" w:pos="576"/>
        </w:tabs>
        <w:ind w:left="57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15">
    <w:nsid w:val="0DB20C79"/>
    <w:multiLevelType w:val="hybridMultilevel"/>
    <w:tmpl w:val="55E259B4"/>
    <w:lvl w:ilvl="0" w:tplc="C5F877CA">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0EB86DE5"/>
    <w:multiLevelType w:val="hybridMultilevel"/>
    <w:tmpl w:val="EF0E7AD2"/>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2F153A3"/>
    <w:multiLevelType w:val="hybridMultilevel"/>
    <w:tmpl w:val="C6542ACC"/>
    <w:lvl w:ilvl="0" w:tplc="85DA763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3CF194E"/>
    <w:multiLevelType w:val="hybridMultilevel"/>
    <w:tmpl w:val="E102A66A"/>
    <w:lvl w:ilvl="0" w:tplc="49A6F140">
      <w:start w:val="1"/>
      <w:numFmt w:val="bullet"/>
      <w:lvlText w:val=""/>
      <w:lvlJc w:val="left"/>
      <w:pPr>
        <w:tabs>
          <w:tab w:val="num" w:pos="720"/>
        </w:tabs>
        <w:ind w:left="720" w:hanging="360"/>
      </w:pPr>
      <w:rPr>
        <w:rFonts w:ascii="Symbol" w:hAnsi="Symbol"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6BD025E"/>
    <w:multiLevelType w:val="hybridMultilevel"/>
    <w:tmpl w:val="134A61A6"/>
    <w:lvl w:ilvl="0" w:tplc="C25A9172">
      <w:start w:val="1"/>
      <w:numFmt w:val="bullet"/>
      <w:lvlText w:val="-"/>
      <w:lvlJc w:val="left"/>
      <w:pPr>
        <w:tabs>
          <w:tab w:val="num" w:pos="360"/>
        </w:tabs>
        <w:ind w:left="360" w:hanging="360"/>
      </w:pPr>
      <w:rPr>
        <w:rFonts w:ascii="Arial" w:eastAsia="Times New Roman" w:hAnsi="Arial" w:cs="Arial" w:hint="default"/>
      </w:rPr>
    </w:lvl>
    <w:lvl w:ilvl="1" w:tplc="CD76E5E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7733929"/>
    <w:multiLevelType w:val="hybridMultilevel"/>
    <w:tmpl w:val="27649026"/>
    <w:lvl w:ilvl="0" w:tplc="77767AAA">
      <w:start w:val="1"/>
      <w:numFmt w:val="bullet"/>
      <w:lvlText w:val=""/>
      <w:lvlJc w:val="left"/>
      <w:pPr>
        <w:tabs>
          <w:tab w:val="num" w:pos="1440"/>
        </w:tabs>
        <w:ind w:left="1440" w:hanging="360"/>
      </w:pPr>
      <w:rPr>
        <w:rFonts w:ascii="Symbol" w:hAnsi="Symbol"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A2956C7"/>
    <w:multiLevelType w:val="hybridMultilevel"/>
    <w:tmpl w:val="9ADC6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1D690D9B"/>
    <w:multiLevelType w:val="multilevel"/>
    <w:tmpl w:val="242E4BBA"/>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F094261"/>
    <w:multiLevelType w:val="hybridMultilevel"/>
    <w:tmpl w:val="92FC63A4"/>
    <w:lvl w:ilvl="0" w:tplc="580AF6C8">
      <w:start w:val="1"/>
      <w:numFmt w:val="bullet"/>
      <w:lvlText w:val=""/>
      <w:lvlJc w:val="left"/>
      <w:pPr>
        <w:tabs>
          <w:tab w:val="num" w:pos="360"/>
        </w:tabs>
        <w:ind w:left="36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1F6D5B8C"/>
    <w:multiLevelType w:val="multilevel"/>
    <w:tmpl w:val="B192D76E"/>
    <w:lvl w:ilvl="0">
      <w:start w:val="1"/>
      <w:numFmt w:val="decimal"/>
      <w:pStyle w:val="Heading3GO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360"/>
        </w:tabs>
        <w:ind w:left="720" w:hanging="180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1FB936D8"/>
    <w:multiLevelType w:val="hybridMultilevel"/>
    <w:tmpl w:val="F2E00F86"/>
    <w:lvl w:ilvl="0" w:tplc="49A6F140">
      <w:start w:val="1"/>
      <w:numFmt w:val="bullet"/>
      <w:lvlText w:val=""/>
      <w:lvlJc w:val="left"/>
      <w:pPr>
        <w:tabs>
          <w:tab w:val="num" w:pos="720"/>
        </w:tabs>
        <w:ind w:left="720" w:hanging="360"/>
      </w:pPr>
      <w:rPr>
        <w:rFonts w:ascii="Symbol" w:hAnsi="Symbol"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2432570"/>
    <w:multiLevelType w:val="hybridMultilevel"/>
    <w:tmpl w:val="080E80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2804B09"/>
    <w:multiLevelType w:val="multilevel"/>
    <w:tmpl w:val="5C58225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StyleHeading3Heading3CharItalic"/>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23814CE3"/>
    <w:multiLevelType w:val="hybridMultilevel"/>
    <w:tmpl w:val="4A9493A0"/>
    <w:lvl w:ilvl="0" w:tplc="3CFCF240">
      <w:start w:val="1"/>
      <w:numFmt w:val="decimal"/>
      <w:lvlText w:val="%1"/>
      <w:lvlJc w:val="left"/>
      <w:pPr>
        <w:tabs>
          <w:tab w:val="num" w:pos="720"/>
        </w:tabs>
        <w:ind w:left="720" w:hanging="360"/>
      </w:pPr>
      <w:rPr>
        <w:rFonts w:hint="default"/>
      </w:rPr>
    </w:lvl>
    <w:lvl w:ilvl="1" w:tplc="FCDADC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BFE600C"/>
    <w:multiLevelType w:val="multilevel"/>
    <w:tmpl w:val="21DE9822"/>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2.%1.%3"/>
      <w:lvlJc w:val="left"/>
      <w:pPr>
        <w:tabs>
          <w:tab w:val="num" w:pos="1080"/>
        </w:tabs>
        <w:ind w:left="1080" w:hanging="720"/>
      </w:pPr>
      <w:rPr>
        <w:rFonts w:hint="default"/>
      </w:rPr>
    </w:lvl>
    <w:lvl w:ilvl="3">
      <w:start w:val="1"/>
      <w:numFmt w:val="decimal"/>
      <w:pStyle w:val="Style1"/>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0">
    <w:nsid w:val="2FF217A7"/>
    <w:multiLevelType w:val="hybridMultilevel"/>
    <w:tmpl w:val="C744F77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13B6E95"/>
    <w:multiLevelType w:val="multilevel"/>
    <w:tmpl w:val="242E4BBA"/>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57754FF"/>
    <w:multiLevelType w:val="hybridMultilevel"/>
    <w:tmpl w:val="E53A97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38F55AC7"/>
    <w:multiLevelType w:val="hybridMultilevel"/>
    <w:tmpl w:val="2848947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8FC486D"/>
    <w:multiLevelType w:val="hybridMultilevel"/>
    <w:tmpl w:val="9788A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411C22A0"/>
    <w:multiLevelType w:val="hybridMultilevel"/>
    <w:tmpl w:val="5C5C8DC0"/>
    <w:lvl w:ilvl="0" w:tplc="0409000D">
      <w:start w:val="1"/>
      <w:numFmt w:val="bullet"/>
      <w:lvlText w:val=""/>
      <w:lvlJc w:val="left"/>
      <w:pPr>
        <w:tabs>
          <w:tab w:val="num" w:pos="720"/>
        </w:tabs>
        <w:ind w:left="720" w:hanging="360"/>
      </w:pPr>
      <w:rPr>
        <w:rFonts w:ascii="Wingdings" w:hAnsi="Wingdings" w:hint="default"/>
        <w:color w:val="auto"/>
        <w:sz w:val="20"/>
        <w:szCs w:val="18"/>
      </w:rPr>
    </w:lvl>
    <w:lvl w:ilvl="1" w:tplc="04090001">
      <w:start w:val="1"/>
      <w:numFmt w:val="bullet"/>
      <w:lvlText w:val=""/>
      <w:lvlJc w:val="left"/>
      <w:pPr>
        <w:tabs>
          <w:tab w:val="num" w:pos="1440"/>
        </w:tabs>
        <w:ind w:left="1440" w:hanging="360"/>
      </w:pPr>
      <w:rPr>
        <w:rFonts w:ascii="Symbol" w:hAnsi="Symbol" w:hint="default"/>
        <w:color w:val="auto"/>
        <w:sz w:val="20"/>
        <w:szCs w:val="18"/>
      </w:rPr>
    </w:lvl>
    <w:lvl w:ilvl="2" w:tplc="58CAC69A" w:tentative="1">
      <w:start w:val="1"/>
      <w:numFmt w:val="bullet"/>
      <w:lvlText w:val=""/>
      <w:lvlJc w:val="left"/>
      <w:pPr>
        <w:tabs>
          <w:tab w:val="num" w:pos="2160"/>
        </w:tabs>
        <w:ind w:left="2160" w:hanging="360"/>
      </w:pPr>
      <w:rPr>
        <w:rFonts w:ascii="Wingdings" w:hAnsi="Wingdings" w:hint="default"/>
      </w:rPr>
    </w:lvl>
    <w:lvl w:ilvl="3" w:tplc="8CB6C8EA" w:tentative="1">
      <w:start w:val="1"/>
      <w:numFmt w:val="bullet"/>
      <w:lvlText w:val=""/>
      <w:lvlJc w:val="left"/>
      <w:pPr>
        <w:tabs>
          <w:tab w:val="num" w:pos="2880"/>
        </w:tabs>
        <w:ind w:left="2880" w:hanging="360"/>
      </w:pPr>
      <w:rPr>
        <w:rFonts w:ascii="Wingdings" w:hAnsi="Wingdings" w:hint="default"/>
      </w:rPr>
    </w:lvl>
    <w:lvl w:ilvl="4" w:tplc="4C6E6D36" w:tentative="1">
      <w:start w:val="1"/>
      <w:numFmt w:val="bullet"/>
      <w:lvlText w:val=""/>
      <w:lvlJc w:val="left"/>
      <w:pPr>
        <w:tabs>
          <w:tab w:val="num" w:pos="3600"/>
        </w:tabs>
        <w:ind w:left="3600" w:hanging="360"/>
      </w:pPr>
      <w:rPr>
        <w:rFonts w:ascii="Wingdings" w:hAnsi="Wingdings" w:hint="default"/>
      </w:rPr>
    </w:lvl>
    <w:lvl w:ilvl="5" w:tplc="51F8092E" w:tentative="1">
      <w:start w:val="1"/>
      <w:numFmt w:val="bullet"/>
      <w:lvlText w:val=""/>
      <w:lvlJc w:val="left"/>
      <w:pPr>
        <w:tabs>
          <w:tab w:val="num" w:pos="4320"/>
        </w:tabs>
        <w:ind w:left="4320" w:hanging="360"/>
      </w:pPr>
      <w:rPr>
        <w:rFonts w:ascii="Wingdings" w:hAnsi="Wingdings" w:hint="default"/>
      </w:rPr>
    </w:lvl>
    <w:lvl w:ilvl="6" w:tplc="63A0840C" w:tentative="1">
      <w:start w:val="1"/>
      <w:numFmt w:val="bullet"/>
      <w:lvlText w:val=""/>
      <w:lvlJc w:val="left"/>
      <w:pPr>
        <w:tabs>
          <w:tab w:val="num" w:pos="5040"/>
        </w:tabs>
        <w:ind w:left="5040" w:hanging="360"/>
      </w:pPr>
      <w:rPr>
        <w:rFonts w:ascii="Wingdings" w:hAnsi="Wingdings" w:hint="default"/>
      </w:rPr>
    </w:lvl>
    <w:lvl w:ilvl="7" w:tplc="55840930" w:tentative="1">
      <w:start w:val="1"/>
      <w:numFmt w:val="bullet"/>
      <w:lvlText w:val=""/>
      <w:lvlJc w:val="left"/>
      <w:pPr>
        <w:tabs>
          <w:tab w:val="num" w:pos="5760"/>
        </w:tabs>
        <w:ind w:left="5760" w:hanging="360"/>
      </w:pPr>
      <w:rPr>
        <w:rFonts w:ascii="Wingdings" w:hAnsi="Wingdings" w:hint="default"/>
      </w:rPr>
    </w:lvl>
    <w:lvl w:ilvl="8" w:tplc="BE2E8468" w:tentative="1">
      <w:start w:val="1"/>
      <w:numFmt w:val="bullet"/>
      <w:lvlText w:val=""/>
      <w:lvlJc w:val="left"/>
      <w:pPr>
        <w:tabs>
          <w:tab w:val="num" w:pos="6480"/>
        </w:tabs>
        <w:ind w:left="6480" w:hanging="360"/>
      </w:pPr>
      <w:rPr>
        <w:rFonts w:ascii="Wingdings" w:hAnsi="Wingdings" w:hint="default"/>
      </w:rPr>
    </w:lvl>
  </w:abstractNum>
  <w:abstractNum w:abstractNumId="36">
    <w:nsid w:val="424220DB"/>
    <w:multiLevelType w:val="hybridMultilevel"/>
    <w:tmpl w:val="47D2CB2E"/>
    <w:lvl w:ilvl="0" w:tplc="0409000B">
      <w:start w:val="1"/>
      <w:numFmt w:val="bullet"/>
      <w:lvlText w:val=""/>
      <w:lvlJc w:val="left"/>
      <w:pPr>
        <w:tabs>
          <w:tab w:val="num" w:pos="783"/>
        </w:tabs>
        <w:ind w:left="783" w:hanging="360"/>
      </w:pPr>
      <w:rPr>
        <w:rFonts w:ascii="Wingdings" w:hAnsi="Wingdings"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7">
    <w:nsid w:val="44D3031F"/>
    <w:multiLevelType w:val="hybridMultilevel"/>
    <w:tmpl w:val="12C0C3A2"/>
    <w:lvl w:ilvl="0" w:tplc="0409000B">
      <w:start w:val="1"/>
      <w:numFmt w:val="bullet"/>
      <w:lvlText w:val=""/>
      <w:lvlJc w:val="left"/>
      <w:pPr>
        <w:tabs>
          <w:tab w:val="num" w:pos="840"/>
        </w:tabs>
        <w:ind w:left="840" w:hanging="360"/>
      </w:pPr>
      <w:rPr>
        <w:rFonts w:ascii="Wingdings" w:hAnsi="Wingdings" w:hint="default"/>
        <w:color w:val="auto"/>
        <w:sz w:val="20"/>
        <w:szCs w:val="18"/>
      </w:rPr>
    </w:lvl>
    <w:lvl w:ilvl="1" w:tplc="04090003">
      <w:start w:val="1"/>
      <w:numFmt w:val="bullet"/>
      <w:lvlText w:val="o"/>
      <w:lvlJc w:val="left"/>
      <w:pPr>
        <w:tabs>
          <w:tab w:val="num" w:pos="1440"/>
        </w:tabs>
        <w:ind w:left="1440" w:hanging="360"/>
      </w:pPr>
      <w:rPr>
        <w:rFonts w:ascii="Courier New" w:hAnsi="Courier New" w:hint="default"/>
        <w:color w:val="auto"/>
        <w:sz w:val="20"/>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C785898"/>
    <w:multiLevelType w:val="hybridMultilevel"/>
    <w:tmpl w:val="C5D2AE74"/>
    <w:lvl w:ilvl="0" w:tplc="C5F877CA">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4D1C7F7A"/>
    <w:multiLevelType w:val="hybridMultilevel"/>
    <w:tmpl w:val="CCA4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E4F6962"/>
    <w:multiLevelType w:val="hybridMultilevel"/>
    <w:tmpl w:val="3572A664"/>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41">
    <w:nsid w:val="4ED347E5"/>
    <w:multiLevelType w:val="hybridMultilevel"/>
    <w:tmpl w:val="D3A87E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500A48FB"/>
    <w:multiLevelType w:val="hybridMultilevel"/>
    <w:tmpl w:val="1D66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103331D"/>
    <w:multiLevelType w:val="hybridMultilevel"/>
    <w:tmpl w:val="A70A979C"/>
    <w:lvl w:ilvl="0" w:tplc="49A6F140">
      <w:start w:val="1"/>
      <w:numFmt w:val="bullet"/>
      <w:lvlText w:val=""/>
      <w:lvlJc w:val="left"/>
      <w:pPr>
        <w:tabs>
          <w:tab w:val="num" w:pos="720"/>
        </w:tabs>
        <w:ind w:left="720" w:hanging="360"/>
      </w:pPr>
      <w:rPr>
        <w:rFonts w:ascii="Symbol" w:hAnsi="Symbol"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30A6A2D"/>
    <w:multiLevelType w:val="multilevel"/>
    <w:tmpl w:val="114002AE"/>
    <w:lvl w:ilvl="0">
      <w:start w:val="1"/>
      <w:numFmt w:val="decimal"/>
      <w:pStyle w:val="StyleHeading1BoxSinglesolidlineAuto05ptLinewidth"/>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45">
    <w:nsid w:val="56C16767"/>
    <w:multiLevelType w:val="hybridMultilevel"/>
    <w:tmpl w:val="5D46BB3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7A52257"/>
    <w:multiLevelType w:val="hybridMultilevel"/>
    <w:tmpl w:val="1DC6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661A2A"/>
    <w:multiLevelType w:val="hybridMultilevel"/>
    <w:tmpl w:val="F5F8E3A6"/>
    <w:lvl w:ilvl="0" w:tplc="08090001">
      <w:start w:val="1"/>
      <w:numFmt w:val="bullet"/>
      <w:lvlText w:val=""/>
      <w:lvlJc w:val="left"/>
      <w:pPr>
        <w:ind w:left="764" w:hanging="360"/>
      </w:pPr>
      <w:rPr>
        <w:rFonts w:ascii="Symbol" w:hAnsi="Symbol"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48">
    <w:nsid w:val="5DF01B7D"/>
    <w:multiLevelType w:val="hybridMultilevel"/>
    <w:tmpl w:val="6798C236"/>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49">
    <w:nsid w:val="5F62053D"/>
    <w:multiLevelType w:val="hybridMultilevel"/>
    <w:tmpl w:val="615095BA"/>
    <w:lvl w:ilvl="0" w:tplc="49A6F140">
      <w:start w:val="1"/>
      <w:numFmt w:val="bullet"/>
      <w:lvlText w:val=""/>
      <w:lvlJc w:val="left"/>
      <w:pPr>
        <w:tabs>
          <w:tab w:val="num" w:pos="720"/>
        </w:tabs>
        <w:ind w:left="720" w:hanging="360"/>
      </w:pPr>
      <w:rPr>
        <w:rFonts w:ascii="Symbol" w:hAnsi="Symbol"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1293798"/>
    <w:multiLevelType w:val="hybridMultilevel"/>
    <w:tmpl w:val="0A0E2938"/>
    <w:lvl w:ilvl="0" w:tplc="49A6F140">
      <w:start w:val="1"/>
      <w:numFmt w:val="bullet"/>
      <w:lvlText w:val=""/>
      <w:lvlJc w:val="left"/>
      <w:pPr>
        <w:tabs>
          <w:tab w:val="num" w:pos="720"/>
        </w:tabs>
        <w:ind w:left="720" w:hanging="360"/>
      </w:pPr>
      <w:rPr>
        <w:rFonts w:ascii="Symbol" w:hAnsi="Symbol"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1DD1450"/>
    <w:multiLevelType w:val="hybridMultilevel"/>
    <w:tmpl w:val="E29A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40901A0"/>
    <w:multiLevelType w:val="multilevel"/>
    <w:tmpl w:val="857A0B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StyleHeading3GaramondItalicLeft"/>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685E2927"/>
    <w:multiLevelType w:val="hybridMultilevel"/>
    <w:tmpl w:val="9AD2DC58"/>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6E0D3614"/>
    <w:multiLevelType w:val="hybridMultilevel"/>
    <w:tmpl w:val="C494E33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1E77F6C"/>
    <w:multiLevelType w:val="hybridMultilevel"/>
    <w:tmpl w:val="5732886E"/>
    <w:lvl w:ilvl="0" w:tplc="49A6F140">
      <w:start w:val="1"/>
      <w:numFmt w:val="bullet"/>
      <w:lvlText w:val=""/>
      <w:lvlJc w:val="left"/>
      <w:pPr>
        <w:tabs>
          <w:tab w:val="num" w:pos="791"/>
        </w:tabs>
        <w:ind w:left="791" w:hanging="360"/>
      </w:pPr>
      <w:rPr>
        <w:rFonts w:ascii="Symbol" w:hAnsi="Symbol" w:hint="default"/>
        <w:color w:val="auto"/>
        <w:sz w:val="20"/>
        <w:szCs w:val="18"/>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56">
    <w:nsid w:val="71FB7291"/>
    <w:multiLevelType w:val="hybridMultilevel"/>
    <w:tmpl w:val="F04891FE"/>
    <w:lvl w:ilvl="0" w:tplc="49A6F140">
      <w:start w:val="1"/>
      <w:numFmt w:val="bullet"/>
      <w:lvlText w:val=""/>
      <w:lvlJc w:val="left"/>
      <w:pPr>
        <w:tabs>
          <w:tab w:val="num" w:pos="720"/>
        </w:tabs>
        <w:ind w:left="720" w:hanging="360"/>
      </w:pPr>
      <w:rPr>
        <w:rFonts w:ascii="Symbol" w:hAnsi="Symbol"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5E40061"/>
    <w:multiLevelType w:val="hybridMultilevel"/>
    <w:tmpl w:val="04DCC0C8"/>
    <w:lvl w:ilvl="0" w:tplc="0409000B">
      <w:start w:val="1"/>
      <w:numFmt w:val="bullet"/>
      <w:lvlText w:val=""/>
      <w:lvlJc w:val="left"/>
      <w:pPr>
        <w:tabs>
          <w:tab w:val="num" w:pos="720"/>
        </w:tabs>
        <w:ind w:left="720" w:hanging="360"/>
      </w:pPr>
      <w:rPr>
        <w:rFonts w:ascii="Wingdings" w:hAnsi="Wingdings"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74C67B0"/>
    <w:multiLevelType w:val="hybridMultilevel"/>
    <w:tmpl w:val="FDD8F16C"/>
    <w:lvl w:ilvl="0" w:tplc="3CFCF2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8B51682"/>
    <w:multiLevelType w:val="hybridMultilevel"/>
    <w:tmpl w:val="3AF4FEF8"/>
    <w:lvl w:ilvl="0" w:tplc="3CFCF2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9AF0E68"/>
    <w:multiLevelType w:val="hybridMultilevel"/>
    <w:tmpl w:val="9DCC21C2"/>
    <w:lvl w:ilvl="0" w:tplc="0409000B">
      <w:start w:val="1"/>
      <w:numFmt w:val="bullet"/>
      <w:lvlText w:val=""/>
      <w:lvlJc w:val="left"/>
      <w:pPr>
        <w:ind w:left="1260" w:hanging="360"/>
      </w:pPr>
      <w:rPr>
        <w:rFonts w:ascii="Wingdings" w:hAnsi="Wingdings" w:hint="default"/>
        <w:color w:val="auto"/>
        <w:sz w:val="20"/>
        <w:szCs w:val="18"/>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1">
    <w:nsid w:val="7D690767"/>
    <w:multiLevelType w:val="hybridMultilevel"/>
    <w:tmpl w:val="3C7E1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52"/>
  </w:num>
  <w:num w:numId="3">
    <w:abstractNumId w:val="29"/>
  </w:num>
  <w:num w:numId="4">
    <w:abstractNumId w:val="13"/>
  </w:num>
  <w:num w:numId="5">
    <w:abstractNumId w:val="24"/>
  </w:num>
  <w:num w:numId="6">
    <w:abstractNumId w:val="44"/>
  </w:num>
  <w:num w:numId="7">
    <w:abstractNumId w:val="12"/>
  </w:num>
  <w:num w:numId="8">
    <w:abstractNumId w:val="38"/>
  </w:num>
  <w:num w:numId="9">
    <w:abstractNumId w:val="35"/>
  </w:num>
  <w:num w:numId="10">
    <w:abstractNumId w:val="36"/>
  </w:num>
  <w:num w:numId="11">
    <w:abstractNumId w:val="11"/>
  </w:num>
  <w:num w:numId="12">
    <w:abstractNumId w:val="57"/>
  </w:num>
  <w:num w:numId="13">
    <w:abstractNumId w:val="37"/>
  </w:num>
  <w:num w:numId="14">
    <w:abstractNumId w:val="53"/>
  </w:num>
  <w:num w:numId="15">
    <w:abstractNumId w:val="16"/>
  </w:num>
  <w:num w:numId="16">
    <w:abstractNumId w:val="25"/>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61"/>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48"/>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num>
  <w:num w:numId="29">
    <w:abstractNumId w:val="59"/>
  </w:num>
  <w:num w:numId="30">
    <w:abstractNumId w:val="55"/>
  </w:num>
  <w:num w:numId="31">
    <w:abstractNumId w:val="1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10"/>
  </w:num>
  <w:num w:numId="47">
    <w:abstractNumId w:val="54"/>
  </w:num>
  <w:num w:numId="48">
    <w:abstractNumId w:val="39"/>
  </w:num>
  <w:num w:numId="49">
    <w:abstractNumId w:val="26"/>
  </w:num>
  <w:num w:numId="50">
    <w:abstractNumId w:val="45"/>
  </w:num>
  <w:num w:numId="51">
    <w:abstractNumId w:val="33"/>
  </w:num>
  <w:num w:numId="52">
    <w:abstractNumId w:val="42"/>
  </w:num>
  <w:num w:numId="53">
    <w:abstractNumId w:val="19"/>
  </w:num>
  <w:num w:numId="54">
    <w:abstractNumId w:val="51"/>
  </w:num>
  <w:num w:numId="55">
    <w:abstractNumId w:val="41"/>
  </w:num>
  <w:num w:numId="56">
    <w:abstractNumId w:val="21"/>
  </w:num>
  <w:num w:numId="57">
    <w:abstractNumId w:val="22"/>
  </w:num>
  <w:num w:numId="58">
    <w:abstractNumId w:val="32"/>
  </w:num>
  <w:num w:numId="59">
    <w:abstractNumId w:val="40"/>
  </w:num>
  <w:num w:numId="60">
    <w:abstractNumId w:val="46"/>
  </w:num>
  <w:num w:numId="61">
    <w:abstractNumId w:val="34"/>
  </w:num>
  <w:num w:numId="62">
    <w:abstractNumId w:val="47"/>
  </w:num>
  <w:num w:numId="63">
    <w:abstractNumId w:val="6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1F2F"/>
    <w:rsid w:val="000008B3"/>
    <w:rsid w:val="00000D53"/>
    <w:rsid w:val="00000D92"/>
    <w:rsid w:val="00000F5A"/>
    <w:rsid w:val="000012B8"/>
    <w:rsid w:val="00002290"/>
    <w:rsid w:val="00002945"/>
    <w:rsid w:val="00003093"/>
    <w:rsid w:val="00003615"/>
    <w:rsid w:val="00004BEB"/>
    <w:rsid w:val="00004EF1"/>
    <w:rsid w:val="00005DBD"/>
    <w:rsid w:val="00006FBD"/>
    <w:rsid w:val="00010327"/>
    <w:rsid w:val="00010569"/>
    <w:rsid w:val="000106FF"/>
    <w:rsid w:val="00010C13"/>
    <w:rsid w:val="00011112"/>
    <w:rsid w:val="00011461"/>
    <w:rsid w:val="00013571"/>
    <w:rsid w:val="000169D5"/>
    <w:rsid w:val="00021CFC"/>
    <w:rsid w:val="0002367C"/>
    <w:rsid w:val="00023EBA"/>
    <w:rsid w:val="000255E4"/>
    <w:rsid w:val="0002586E"/>
    <w:rsid w:val="00025BF7"/>
    <w:rsid w:val="00027C1D"/>
    <w:rsid w:val="00030458"/>
    <w:rsid w:val="0003176A"/>
    <w:rsid w:val="00031830"/>
    <w:rsid w:val="00033C9D"/>
    <w:rsid w:val="00033F34"/>
    <w:rsid w:val="00034C56"/>
    <w:rsid w:val="00034DF0"/>
    <w:rsid w:val="00034E53"/>
    <w:rsid w:val="00034FEA"/>
    <w:rsid w:val="000401A8"/>
    <w:rsid w:val="00041347"/>
    <w:rsid w:val="00041C04"/>
    <w:rsid w:val="000430A5"/>
    <w:rsid w:val="000440ED"/>
    <w:rsid w:val="00044F85"/>
    <w:rsid w:val="0004723C"/>
    <w:rsid w:val="00047815"/>
    <w:rsid w:val="00051C24"/>
    <w:rsid w:val="00056EEE"/>
    <w:rsid w:val="00057889"/>
    <w:rsid w:val="00060871"/>
    <w:rsid w:val="000615EE"/>
    <w:rsid w:val="00061B4C"/>
    <w:rsid w:val="00063101"/>
    <w:rsid w:val="000635F7"/>
    <w:rsid w:val="00066DFD"/>
    <w:rsid w:val="000670C1"/>
    <w:rsid w:val="00067691"/>
    <w:rsid w:val="000677B6"/>
    <w:rsid w:val="0007052C"/>
    <w:rsid w:val="000708B3"/>
    <w:rsid w:val="00071926"/>
    <w:rsid w:val="00071B81"/>
    <w:rsid w:val="00071CA0"/>
    <w:rsid w:val="0007251F"/>
    <w:rsid w:val="00072CCC"/>
    <w:rsid w:val="00073B5F"/>
    <w:rsid w:val="00073F5A"/>
    <w:rsid w:val="00074B87"/>
    <w:rsid w:val="00074FBD"/>
    <w:rsid w:val="0007620F"/>
    <w:rsid w:val="00076712"/>
    <w:rsid w:val="00076848"/>
    <w:rsid w:val="00076A8B"/>
    <w:rsid w:val="00077461"/>
    <w:rsid w:val="000775BA"/>
    <w:rsid w:val="00077E39"/>
    <w:rsid w:val="000807BA"/>
    <w:rsid w:val="0008185D"/>
    <w:rsid w:val="00081AB4"/>
    <w:rsid w:val="00083974"/>
    <w:rsid w:val="00084046"/>
    <w:rsid w:val="00084EAB"/>
    <w:rsid w:val="00091DE6"/>
    <w:rsid w:val="00092922"/>
    <w:rsid w:val="00093B5E"/>
    <w:rsid w:val="0009408B"/>
    <w:rsid w:val="000942FA"/>
    <w:rsid w:val="00094D98"/>
    <w:rsid w:val="00097877"/>
    <w:rsid w:val="000A0521"/>
    <w:rsid w:val="000A0B18"/>
    <w:rsid w:val="000A1C8E"/>
    <w:rsid w:val="000A1CEE"/>
    <w:rsid w:val="000A1DA2"/>
    <w:rsid w:val="000A22F0"/>
    <w:rsid w:val="000A25CB"/>
    <w:rsid w:val="000A29DF"/>
    <w:rsid w:val="000A316E"/>
    <w:rsid w:val="000A4579"/>
    <w:rsid w:val="000A4D3B"/>
    <w:rsid w:val="000A5D7C"/>
    <w:rsid w:val="000A5F63"/>
    <w:rsid w:val="000A6BE2"/>
    <w:rsid w:val="000A7154"/>
    <w:rsid w:val="000B0497"/>
    <w:rsid w:val="000B0877"/>
    <w:rsid w:val="000B19AB"/>
    <w:rsid w:val="000B2BE9"/>
    <w:rsid w:val="000B3646"/>
    <w:rsid w:val="000B3EA1"/>
    <w:rsid w:val="000B460B"/>
    <w:rsid w:val="000B4A27"/>
    <w:rsid w:val="000B6580"/>
    <w:rsid w:val="000B7509"/>
    <w:rsid w:val="000B7812"/>
    <w:rsid w:val="000B7B46"/>
    <w:rsid w:val="000B7F1B"/>
    <w:rsid w:val="000C05E9"/>
    <w:rsid w:val="000C0717"/>
    <w:rsid w:val="000C1AB5"/>
    <w:rsid w:val="000C1FCF"/>
    <w:rsid w:val="000C21E9"/>
    <w:rsid w:val="000C2E5E"/>
    <w:rsid w:val="000C34DE"/>
    <w:rsid w:val="000C465E"/>
    <w:rsid w:val="000C4EFD"/>
    <w:rsid w:val="000C50FC"/>
    <w:rsid w:val="000C6CD1"/>
    <w:rsid w:val="000C776E"/>
    <w:rsid w:val="000C7F3C"/>
    <w:rsid w:val="000D03CD"/>
    <w:rsid w:val="000D095D"/>
    <w:rsid w:val="000D10BA"/>
    <w:rsid w:val="000D39FF"/>
    <w:rsid w:val="000D3B89"/>
    <w:rsid w:val="000D45FA"/>
    <w:rsid w:val="000D57D6"/>
    <w:rsid w:val="000D5889"/>
    <w:rsid w:val="000D7D63"/>
    <w:rsid w:val="000E0753"/>
    <w:rsid w:val="000E120D"/>
    <w:rsid w:val="000E159E"/>
    <w:rsid w:val="000E3A45"/>
    <w:rsid w:val="000E495E"/>
    <w:rsid w:val="000E4ADF"/>
    <w:rsid w:val="000E4E84"/>
    <w:rsid w:val="000E5F1C"/>
    <w:rsid w:val="000E6DD5"/>
    <w:rsid w:val="000E7BB1"/>
    <w:rsid w:val="000E7E31"/>
    <w:rsid w:val="000F14DB"/>
    <w:rsid w:val="000F3CC5"/>
    <w:rsid w:val="000F5764"/>
    <w:rsid w:val="000F663C"/>
    <w:rsid w:val="000F795A"/>
    <w:rsid w:val="001013E5"/>
    <w:rsid w:val="001014F0"/>
    <w:rsid w:val="00102662"/>
    <w:rsid w:val="00102BE5"/>
    <w:rsid w:val="001040BE"/>
    <w:rsid w:val="00104E6A"/>
    <w:rsid w:val="001073AD"/>
    <w:rsid w:val="001075E0"/>
    <w:rsid w:val="001076EC"/>
    <w:rsid w:val="00107AE2"/>
    <w:rsid w:val="00107D9B"/>
    <w:rsid w:val="0011001E"/>
    <w:rsid w:val="00110088"/>
    <w:rsid w:val="00112489"/>
    <w:rsid w:val="00114E5F"/>
    <w:rsid w:val="001165FE"/>
    <w:rsid w:val="001173BA"/>
    <w:rsid w:val="001202FF"/>
    <w:rsid w:val="00120E32"/>
    <w:rsid w:val="0012332F"/>
    <w:rsid w:val="00123657"/>
    <w:rsid w:val="001243A9"/>
    <w:rsid w:val="0012460D"/>
    <w:rsid w:val="00125346"/>
    <w:rsid w:val="001255FE"/>
    <w:rsid w:val="001265F4"/>
    <w:rsid w:val="00126C53"/>
    <w:rsid w:val="00126F23"/>
    <w:rsid w:val="0013157A"/>
    <w:rsid w:val="00131ED2"/>
    <w:rsid w:val="00132DAD"/>
    <w:rsid w:val="00133015"/>
    <w:rsid w:val="00135FB9"/>
    <w:rsid w:val="00136359"/>
    <w:rsid w:val="001371B6"/>
    <w:rsid w:val="001407EE"/>
    <w:rsid w:val="00143020"/>
    <w:rsid w:val="00143CD3"/>
    <w:rsid w:val="00144553"/>
    <w:rsid w:val="00144BBF"/>
    <w:rsid w:val="00147CB7"/>
    <w:rsid w:val="001503C8"/>
    <w:rsid w:val="00151218"/>
    <w:rsid w:val="00151898"/>
    <w:rsid w:val="00155490"/>
    <w:rsid w:val="00155921"/>
    <w:rsid w:val="00157930"/>
    <w:rsid w:val="001579D7"/>
    <w:rsid w:val="00157F91"/>
    <w:rsid w:val="001613C9"/>
    <w:rsid w:val="00161952"/>
    <w:rsid w:val="00161D27"/>
    <w:rsid w:val="00163752"/>
    <w:rsid w:val="001652EC"/>
    <w:rsid w:val="0016595C"/>
    <w:rsid w:val="001662C2"/>
    <w:rsid w:val="00166E34"/>
    <w:rsid w:val="00167BDE"/>
    <w:rsid w:val="00167BFA"/>
    <w:rsid w:val="00170882"/>
    <w:rsid w:val="00170A20"/>
    <w:rsid w:val="00173894"/>
    <w:rsid w:val="001738C1"/>
    <w:rsid w:val="00174F34"/>
    <w:rsid w:val="00175515"/>
    <w:rsid w:val="0017660E"/>
    <w:rsid w:val="00180233"/>
    <w:rsid w:val="0018122E"/>
    <w:rsid w:val="001812EA"/>
    <w:rsid w:val="0018138A"/>
    <w:rsid w:val="00181CF7"/>
    <w:rsid w:val="00181DA2"/>
    <w:rsid w:val="00182E36"/>
    <w:rsid w:val="00183D30"/>
    <w:rsid w:val="00185246"/>
    <w:rsid w:val="00185616"/>
    <w:rsid w:val="0018585E"/>
    <w:rsid w:val="00185E3C"/>
    <w:rsid w:val="0018622D"/>
    <w:rsid w:val="001863C0"/>
    <w:rsid w:val="00192B19"/>
    <w:rsid w:val="001934BF"/>
    <w:rsid w:val="00194280"/>
    <w:rsid w:val="00194354"/>
    <w:rsid w:val="001960A2"/>
    <w:rsid w:val="00196353"/>
    <w:rsid w:val="00197441"/>
    <w:rsid w:val="00197520"/>
    <w:rsid w:val="0019782B"/>
    <w:rsid w:val="001A162C"/>
    <w:rsid w:val="001A21CD"/>
    <w:rsid w:val="001A2590"/>
    <w:rsid w:val="001A3013"/>
    <w:rsid w:val="001A3375"/>
    <w:rsid w:val="001A41E0"/>
    <w:rsid w:val="001A42C3"/>
    <w:rsid w:val="001B041D"/>
    <w:rsid w:val="001B1310"/>
    <w:rsid w:val="001B2DA2"/>
    <w:rsid w:val="001B3E33"/>
    <w:rsid w:val="001B3F74"/>
    <w:rsid w:val="001B43D8"/>
    <w:rsid w:val="001B5CBA"/>
    <w:rsid w:val="001C0801"/>
    <w:rsid w:val="001C08B9"/>
    <w:rsid w:val="001C1666"/>
    <w:rsid w:val="001C3D6A"/>
    <w:rsid w:val="001C3F45"/>
    <w:rsid w:val="001C570C"/>
    <w:rsid w:val="001C6114"/>
    <w:rsid w:val="001D032D"/>
    <w:rsid w:val="001D118A"/>
    <w:rsid w:val="001D16B9"/>
    <w:rsid w:val="001D329D"/>
    <w:rsid w:val="001D34DD"/>
    <w:rsid w:val="001D4096"/>
    <w:rsid w:val="001D638B"/>
    <w:rsid w:val="001D6798"/>
    <w:rsid w:val="001D6F4E"/>
    <w:rsid w:val="001D7709"/>
    <w:rsid w:val="001E0909"/>
    <w:rsid w:val="001E1DF8"/>
    <w:rsid w:val="001E1F98"/>
    <w:rsid w:val="001E27F4"/>
    <w:rsid w:val="001E2A31"/>
    <w:rsid w:val="001E37FD"/>
    <w:rsid w:val="001E66AD"/>
    <w:rsid w:val="001F03B0"/>
    <w:rsid w:val="001F240B"/>
    <w:rsid w:val="001F357A"/>
    <w:rsid w:val="001F37D5"/>
    <w:rsid w:val="001F3BB7"/>
    <w:rsid w:val="001F3EDA"/>
    <w:rsid w:val="001F4B64"/>
    <w:rsid w:val="001F5483"/>
    <w:rsid w:val="001F5EEF"/>
    <w:rsid w:val="001F6819"/>
    <w:rsid w:val="001F748C"/>
    <w:rsid w:val="002009A1"/>
    <w:rsid w:val="002017A1"/>
    <w:rsid w:val="00203B87"/>
    <w:rsid w:val="0020486B"/>
    <w:rsid w:val="0020490F"/>
    <w:rsid w:val="0020599B"/>
    <w:rsid w:val="002065E0"/>
    <w:rsid w:val="00207277"/>
    <w:rsid w:val="0020752B"/>
    <w:rsid w:val="002076E4"/>
    <w:rsid w:val="00207B1A"/>
    <w:rsid w:val="00207D0A"/>
    <w:rsid w:val="00207E7E"/>
    <w:rsid w:val="00211B16"/>
    <w:rsid w:val="00213A82"/>
    <w:rsid w:val="00215FA9"/>
    <w:rsid w:val="00216AB5"/>
    <w:rsid w:val="002206AA"/>
    <w:rsid w:val="00222AE9"/>
    <w:rsid w:val="002240F3"/>
    <w:rsid w:val="0022437B"/>
    <w:rsid w:val="002247F0"/>
    <w:rsid w:val="00224D04"/>
    <w:rsid w:val="00225B0C"/>
    <w:rsid w:val="002260B6"/>
    <w:rsid w:val="00226473"/>
    <w:rsid w:val="002267F5"/>
    <w:rsid w:val="00226B44"/>
    <w:rsid w:val="00226CAC"/>
    <w:rsid w:val="00227C50"/>
    <w:rsid w:val="002315A0"/>
    <w:rsid w:val="00232A1E"/>
    <w:rsid w:val="002348D9"/>
    <w:rsid w:val="00234F25"/>
    <w:rsid w:val="002355A0"/>
    <w:rsid w:val="00235881"/>
    <w:rsid w:val="002360B1"/>
    <w:rsid w:val="002361AC"/>
    <w:rsid w:val="00236736"/>
    <w:rsid w:val="00236761"/>
    <w:rsid w:val="00236DDF"/>
    <w:rsid w:val="00236E4D"/>
    <w:rsid w:val="002374B2"/>
    <w:rsid w:val="0023764A"/>
    <w:rsid w:val="00237690"/>
    <w:rsid w:val="002377E0"/>
    <w:rsid w:val="0023791D"/>
    <w:rsid w:val="002405C4"/>
    <w:rsid w:val="00240885"/>
    <w:rsid w:val="00240F66"/>
    <w:rsid w:val="0024120C"/>
    <w:rsid w:val="00242540"/>
    <w:rsid w:val="002434E3"/>
    <w:rsid w:val="00243A38"/>
    <w:rsid w:val="00243C40"/>
    <w:rsid w:val="00243C5D"/>
    <w:rsid w:val="00245E3A"/>
    <w:rsid w:val="0024723C"/>
    <w:rsid w:val="00250793"/>
    <w:rsid w:val="00250A6C"/>
    <w:rsid w:val="00250C4A"/>
    <w:rsid w:val="00250DB0"/>
    <w:rsid w:val="00251224"/>
    <w:rsid w:val="002516B0"/>
    <w:rsid w:val="00251ED5"/>
    <w:rsid w:val="002541F4"/>
    <w:rsid w:val="00254DDD"/>
    <w:rsid w:val="00256B60"/>
    <w:rsid w:val="00257383"/>
    <w:rsid w:val="0026074F"/>
    <w:rsid w:val="00261237"/>
    <w:rsid w:val="00261B89"/>
    <w:rsid w:val="00262681"/>
    <w:rsid w:val="00262742"/>
    <w:rsid w:val="00263E8D"/>
    <w:rsid w:val="00263F29"/>
    <w:rsid w:val="00264069"/>
    <w:rsid w:val="002642D5"/>
    <w:rsid w:val="00265218"/>
    <w:rsid w:val="002658C6"/>
    <w:rsid w:val="002662B7"/>
    <w:rsid w:val="00266300"/>
    <w:rsid w:val="00267CB7"/>
    <w:rsid w:val="00271888"/>
    <w:rsid w:val="00271E80"/>
    <w:rsid w:val="00273AF2"/>
    <w:rsid w:val="00273F9F"/>
    <w:rsid w:val="00274273"/>
    <w:rsid w:val="002758C0"/>
    <w:rsid w:val="002760F9"/>
    <w:rsid w:val="002771A6"/>
    <w:rsid w:val="00280435"/>
    <w:rsid w:val="00280783"/>
    <w:rsid w:val="00280B05"/>
    <w:rsid w:val="00280BB8"/>
    <w:rsid w:val="00280D36"/>
    <w:rsid w:val="0028337B"/>
    <w:rsid w:val="002839A7"/>
    <w:rsid w:val="00284CE6"/>
    <w:rsid w:val="00285185"/>
    <w:rsid w:val="0028530F"/>
    <w:rsid w:val="00285F32"/>
    <w:rsid w:val="00286DA9"/>
    <w:rsid w:val="00286E0A"/>
    <w:rsid w:val="0028705C"/>
    <w:rsid w:val="00287599"/>
    <w:rsid w:val="0029110F"/>
    <w:rsid w:val="0029122B"/>
    <w:rsid w:val="00291BDC"/>
    <w:rsid w:val="00291D3A"/>
    <w:rsid w:val="0029241D"/>
    <w:rsid w:val="0029353C"/>
    <w:rsid w:val="00295565"/>
    <w:rsid w:val="00295C2D"/>
    <w:rsid w:val="00296906"/>
    <w:rsid w:val="00297ED1"/>
    <w:rsid w:val="002A0408"/>
    <w:rsid w:val="002A085C"/>
    <w:rsid w:val="002A16D8"/>
    <w:rsid w:val="002A18A2"/>
    <w:rsid w:val="002A29BD"/>
    <w:rsid w:val="002A351E"/>
    <w:rsid w:val="002A35FD"/>
    <w:rsid w:val="002A51E0"/>
    <w:rsid w:val="002A5332"/>
    <w:rsid w:val="002A551D"/>
    <w:rsid w:val="002A5D85"/>
    <w:rsid w:val="002A72F0"/>
    <w:rsid w:val="002A72FE"/>
    <w:rsid w:val="002A7BA8"/>
    <w:rsid w:val="002B0C7F"/>
    <w:rsid w:val="002B0ECF"/>
    <w:rsid w:val="002B2F9E"/>
    <w:rsid w:val="002B3206"/>
    <w:rsid w:val="002B3F05"/>
    <w:rsid w:val="002B420B"/>
    <w:rsid w:val="002B5F9F"/>
    <w:rsid w:val="002B690B"/>
    <w:rsid w:val="002B6D69"/>
    <w:rsid w:val="002C2D88"/>
    <w:rsid w:val="002C35F6"/>
    <w:rsid w:val="002C49DC"/>
    <w:rsid w:val="002C5418"/>
    <w:rsid w:val="002C5C0C"/>
    <w:rsid w:val="002C63B4"/>
    <w:rsid w:val="002C6B30"/>
    <w:rsid w:val="002D002B"/>
    <w:rsid w:val="002D08D5"/>
    <w:rsid w:val="002D0EB7"/>
    <w:rsid w:val="002D1C91"/>
    <w:rsid w:val="002D48B2"/>
    <w:rsid w:val="002D4AED"/>
    <w:rsid w:val="002D4B37"/>
    <w:rsid w:val="002D4C02"/>
    <w:rsid w:val="002D775D"/>
    <w:rsid w:val="002E002D"/>
    <w:rsid w:val="002E016E"/>
    <w:rsid w:val="002E1415"/>
    <w:rsid w:val="002E14BC"/>
    <w:rsid w:val="002E1B3A"/>
    <w:rsid w:val="002E30EE"/>
    <w:rsid w:val="002E32B4"/>
    <w:rsid w:val="002E36DB"/>
    <w:rsid w:val="002E4B40"/>
    <w:rsid w:val="002E5B8A"/>
    <w:rsid w:val="002E5C2D"/>
    <w:rsid w:val="002E7048"/>
    <w:rsid w:val="002F0CCE"/>
    <w:rsid w:val="002F0EC1"/>
    <w:rsid w:val="002F2192"/>
    <w:rsid w:val="002F31B7"/>
    <w:rsid w:val="002F35D6"/>
    <w:rsid w:val="002F572C"/>
    <w:rsid w:val="002F5A8E"/>
    <w:rsid w:val="003020C3"/>
    <w:rsid w:val="003020D5"/>
    <w:rsid w:val="00302B1A"/>
    <w:rsid w:val="00303252"/>
    <w:rsid w:val="003047AA"/>
    <w:rsid w:val="00304C2C"/>
    <w:rsid w:val="00305035"/>
    <w:rsid w:val="003058AC"/>
    <w:rsid w:val="0030602C"/>
    <w:rsid w:val="003108B3"/>
    <w:rsid w:val="00310D0D"/>
    <w:rsid w:val="00312C46"/>
    <w:rsid w:val="00313C81"/>
    <w:rsid w:val="00313D37"/>
    <w:rsid w:val="00316041"/>
    <w:rsid w:val="003164E6"/>
    <w:rsid w:val="003203E9"/>
    <w:rsid w:val="003212AF"/>
    <w:rsid w:val="00321D0F"/>
    <w:rsid w:val="00321D60"/>
    <w:rsid w:val="0032309D"/>
    <w:rsid w:val="003235F3"/>
    <w:rsid w:val="00323C2B"/>
    <w:rsid w:val="00325226"/>
    <w:rsid w:val="0033042C"/>
    <w:rsid w:val="003314CC"/>
    <w:rsid w:val="00332123"/>
    <w:rsid w:val="00332331"/>
    <w:rsid w:val="00332FCA"/>
    <w:rsid w:val="00333191"/>
    <w:rsid w:val="0033346D"/>
    <w:rsid w:val="00333693"/>
    <w:rsid w:val="00335484"/>
    <w:rsid w:val="003357FF"/>
    <w:rsid w:val="0033652D"/>
    <w:rsid w:val="00337926"/>
    <w:rsid w:val="00337C90"/>
    <w:rsid w:val="00340455"/>
    <w:rsid w:val="0034084B"/>
    <w:rsid w:val="00340C24"/>
    <w:rsid w:val="00344D46"/>
    <w:rsid w:val="00344E27"/>
    <w:rsid w:val="00344EC5"/>
    <w:rsid w:val="003463D5"/>
    <w:rsid w:val="00346B76"/>
    <w:rsid w:val="00347219"/>
    <w:rsid w:val="003473B8"/>
    <w:rsid w:val="00347A4F"/>
    <w:rsid w:val="00347DDC"/>
    <w:rsid w:val="003511E8"/>
    <w:rsid w:val="0035291F"/>
    <w:rsid w:val="00355632"/>
    <w:rsid w:val="00357515"/>
    <w:rsid w:val="0035791F"/>
    <w:rsid w:val="00357FF3"/>
    <w:rsid w:val="003605C7"/>
    <w:rsid w:val="00360D20"/>
    <w:rsid w:val="003619BA"/>
    <w:rsid w:val="0036227C"/>
    <w:rsid w:val="0036289F"/>
    <w:rsid w:val="00363D97"/>
    <w:rsid w:val="003653DC"/>
    <w:rsid w:val="00365C07"/>
    <w:rsid w:val="00366B6C"/>
    <w:rsid w:val="00366E57"/>
    <w:rsid w:val="0036721E"/>
    <w:rsid w:val="003672BF"/>
    <w:rsid w:val="00367FB1"/>
    <w:rsid w:val="003700BB"/>
    <w:rsid w:val="00370414"/>
    <w:rsid w:val="00370EF7"/>
    <w:rsid w:val="00371274"/>
    <w:rsid w:val="0037212F"/>
    <w:rsid w:val="0037309F"/>
    <w:rsid w:val="0037341A"/>
    <w:rsid w:val="003737B6"/>
    <w:rsid w:val="00374074"/>
    <w:rsid w:val="00374ED0"/>
    <w:rsid w:val="00375682"/>
    <w:rsid w:val="0037654A"/>
    <w:rsid w:val="0037701D"/>
    <w:rsid w:val="00377C09"/>
    <w:rsid w:val="00380ED4"/>
    <w:rsid w:val="00380F84"/>
    <w:rsid w:val="00381863"/>
    <w:rsid w:val="00381C71"/>
    <w:rsid w:val="00382928"/>
    <w:rsid w:val="00382B64"/>
    <w:rsid w:val="00383CDB"/>
    <w:rsid w:val="00386C84"/>
    <w:rsid w:val="0038770B"/>
    <w:rsid w:val="0038788A"/>
    <w:rsid w:val="00387FA5"/>
    <w:rsid w:val="003903C4"/>
    <w:rsid w:val="00390E3D"/>
    <w:rsid w:val="00391D8C"/>
    <w:rsid w:val="00393D4D"/>
    <w:rsid w:val="00393FE9"/>
    <w:rsid w:val="003941EE"/>
    <w:rsid w:val="00395A86"/>
    <w:rsid w:val="00395EF0"/>
    <w:rsid w:val="00396D88"/>
    <w:rsid w:val="00396FFC"/>
    <w:rsid w:val="003A05A7"/>
    <w:rsid w:val="003A3923"/>
    <w:rsid w:val="003A3B34"/>
    <w:rsid w:val="003A6D2A"/>
    <w:rsid w:val="003A73F5"/>
    <w:rsid w:val="003B002D"/>
    <w:rsid w:val="003B0C7A"/>
    <w:rsid w:val="003B26BF"/>
    <w:rsid w:val="003B3248"/>
    <w:rsid w:val="003B3860"/>
    <w:rsid w:val="003B4E1E"/>
    <w:rsid w:val="003B5289"/>
    <w:rsid w:val="003B592D"/>
    <w:rsid w:val="003C002A"/>
    <w:rsid w:val="003C0791"/>
    <w:rsid w:val="003C1DDE"/>
    <w:rsid w:val="003C3689"/>
    <w:rsid w:val="003C36BA"/>
    <w:rsid w:val="003C60BC"/>
    <w:rsid w:val="003D0020"/>
    <w:rsid w:val="003D18AF"/>
    <w:rsid w:val="003D2458"/>
    <w:rsid w:val="003D2C74"/>
    <w:rsid w:val="003D2EC9"/>
    <w:rsid w:val="003D3B9F"/>
    <w:rsid w:val="003D4459"/>
    <w:rsid w:val="003D479E"/>
    <w:rsid w:val="003D4B53"/>
    <w:rsid w:val="003D59F9"/>
    <w:rsid w:val="003D6C2F"/>
    <w:rsid w:val="003D7768"/>
    <w:rsid w:val="003D7DF4"/>
    <w:rsid w:val="003E0EA8"/>
    <w:rsid w:val="003E37DD"/>
    <w:rsid w:val="003E3D13"/>
    <w:rsid w:val="003E5082"/>
    <w:rsid w:val="003E521E"/>
    <w:rsid w:val="003E7999"/>
    <w:rsid w:val="003E79EF"/>
    <w:rsid w:val="003F0268"/>
    <w:rsid w:val="003F0CBA"/>
    <w:rsid w:val="003F1B2C"/>
    <w:rsid w:val="003F2928"/>
    <w:rsid w:val="003F2DD8"/>
    <w:rsid w:val="003F4276"/>
    <w:rsid w:val="003F4DEC"/>
    <w:rsid w:val="003F511F"/>
    <w:rsid w:val="003F5987"/>
    <w:rsid w:val="003F61AC"/>
    <w:rsid w:val="003F7DD1"/>
    <w:rsid w:val="003F7E13"/>
    <w:rsid w:val="00401CE3"/>
    <w:rsid w:val="00402B0A"/>
    <w:rsid w:val="004043F6"/>
    <w:rsid w:val="004047A8"/>
    <w:rsid w:val="00404D64"/>
    <w:rsid w:val="00405CF0"/>
    <w:rsid w:val="004061FD"/>
    <w:rsid w:val="004065EF"/>
    <w:rsid w:val="00406B0C"/>
    <w:rsid w:val="00407387"/>
    <w:rsid w:val="00410B0E"/>
    <w:rsid w:val="00411EAA"/>
    <w:rsid w:val="004128C0"/>
    <w:rsid w:val="0041357E"/>
    <w:rsid w:val="0041457A"/>
    <w:rsid w:val="00415162"/>
    <w:rsid w:val="00415997"/>
    <w:rsid w:val="00416309"/>
    <w:rsid w:val="00416BF1"/>
    <w:rsid w:val="004173E0"/>
    <w:rsid w:val="004175CA"/>
    <w:rsid w:val="004200B2"/>
    <w:rsid w:val="00421C20"/>
    <w:rsid w:val="0042210E"/>
    <w:rsid w:val="0042316D"/>
    <w:rsid w:val="0042424E"/>
    <w:rsid w:val="0042534C"/>
    <w:rsid w:val="004259A5"/>
    <w:rsid w:val="004265E8"/>
    <w:rsid w:val="00426A0D"/>
    <w:rsid w:val="00426D7A"/>
    <w:rsid w:val="0042778C"/>
    <w:rsid w:val="004305D3"/>
    <w:rsid w:val="00430EED"/>
    <w:rsid w:val="00432723"/>
    <w:rsid w:val="004346AE"/>
    <w:rsid w:val="00434E2A"/>
    <w:rsid w:val="0043567E"/>
    <w:rsid w:val="00435DBE"/>
    <w:rsid w:val="00440878"/>
    <w:rsid w:val="0044168E"/>
    <w:rsid w:val="00441797"/>
    <w:rsid w:val="00441BCB"/>
    <w:rsid w:val="00443820"/>
    <w:rsid w:val="0044411A"/>
    <w:rsid w:val="00444241"/>
    <w:rsid w:val="004443EE"/>
    <w:rsid w:val="00444A44"/>
    <w:rsid w:val="0044646A"/>
    <w:rsid w:val="00446497"/>
    <w:rsid w:val="00446E59"/>
    <w:rsid w:val="00447019"/>
    <w:rsid w:val="0045038A"/>
    <w:rsid w:val="004519B2"/>
    <w:rsid w:val="00451A5C"/>
    <w:rsid w:val="00451CAB"/>
    <w:rsid w:val="00451DD0"/>
    <w:rsid w:val="00452979"/>
    <w:rsid w:val="00452A3E"/>
    <w:rsid w:val="00452BAA"/>
    <w:rsid w:val="0045470C"/>
    <w:rsid w:val="00454AF0"/>
    <w:rsid w:val="00455AC6"/>
    <w:rsid w:val="00455BB1"/>
    <w:rsid w:val="00455CF2"/>
    <w:rsid w:val="00456EE3"/>
    <w:rsid w:val="0045770B"/>
    <w:rsid w:val="0046005A"/>
    <w:rsid w:val="00460469"/>
    <w:rsid w:val="00461677"/>
    <w:rsid w:val="004621F7"/>
    <w:rsid w:val="0046295C"/>
    <w:rsid w:val="00463EED"/>
    <w:rsid w:val="00465360"/>
    <w:rsid w:val="00465DC7"/>
    <w:rsid w:val="004661F3"/>
    <w:rsid w:val="0046734D"/>
    <w:rsid w:val="00467540"/>
    <w:rsid w:val="00467B0C"/>
    <w:rsid w:val="004705D0"/>
    <w:rsid w:val="0047266A"/>
    <w:rsid w:val="00474C03"/>
    <w:rsid w:val="00474C6B"/>
    <w:rsid w:val="00475328"/>
    <w:rsid w:val="00476169"/>
    <w:rsid w:val="00476582"/>
    <w:rsid w:val="00476868"/>
    <w:rsid w:val="004804B3"/>
    <w:rsid w:val="00480D23"/>
    <w:rsid w:val="0048136C"/>
    <w:rsid w:val="004832B0"/>
    <w:rsid w:val="00484523"/>
    <w:rsid w:val="00484BAE"/>
    <w:rsid w:val="00484BEB"/>
    <w:rsid w:val="00485E2F"/>
    <w:rsid w:val="0049042F"/>
    <w:rsid w:val="00490803"/>
    <w:rsid w:val="00491742"/>
    <w:rsid w:val="00491D60"/>
    <w:rsid w:val="00492BE7"/>
    <w:rsid w:val="00492C26"/>
    <w:rsid w:val="00492D56"/>
    <w:rsid w:val="00495566"/>
    <w:rsid w:val="0049626B"/>
    <w:rsid w:val="0049758A"/>
    <w:rsid w:val="0049765F"/>
    <w:rsid w:val="004A06EF"/>
    <w:rsid w:val="004A07AA"/>
    <w:rsid w:val="004A1F74"/>
    <w:rsid w:val="004A3B89"/>
    <w:rsid w:val="004A4A80"/>
    <w:rsid w:val="004A7C41"/>
    <w:rsid w:val="004B11BF"/>
    <w:rsid w:val="004B1F6A"/>
    <w:rsid w:val="004B267E"/>
    <w:rsid w:val="004B2A66"/>
    <w:rsid w:val="004B57AE"/>
    <w:rsid w:val="004B5CE9"/>
    <w:rsid w:val="004B7967"/>
    <w:rsid w:val="004C1703"/>
    <w:rsid w:val="004C17C3"/>
    <w:rsid w:val="004C1E5F"/>
    <w:rsid w:val="004C2CC2"/>
    <w:rsid w:val="004C321F"/>
    <w:rsid w:val="004C4448"/>
    <w:rsid w:val="004C5053"/>
    <w:rsid w:val="004C5694"/>
    <w:rsid w:val="004C594F"/>
    <w:rsid w:val="004C6902"/>
    <w:rsid w:val="004C6CFA"/>
    <w:rsid w:val="004D1870"/>
    <w:rsid w:val="004D3600"/>
    <w:rsid w:val="004D3C33"/>
    <w:rsid w:val="004D3F3B"/>
    <w:rsid w:val="004D70E2"/>
    <w:rsid w:val="004D7410"/>
    <w:rsid w:val="004D77FB"/>
    <w:rsid w:val="004D7B1E"/>
    <w:rsid w:val="004D7EC2"/>
    <w:rsid w:val="004E1527"/>
    <w:rsid w:val="004E2C23"/>
    <w:rsid w:val="004E3C0A"/>
    <w:rsid w:val="004E4A46"/>
    <w:rsid w:val="004E4CB6"/>
    <w:rsid w:val="004E54BE"/>
    <w:rsid w:val="004E5766"/>
    <w:rsid w:val="004E5E9A"/>
    <w:rsid w:val="004E63E0"/>
    <w:rsid w:val="004E7796"/>
    <w:rsid w:val="004E7887"/>
    <w:rsid w:val="004E79C4"/>
    <w:rsid w:val="004E7C20"/>
    <w:rsid w:val="004F1178"/>
    <w:rsid w:val="004F14C0"/>
    <w:rsid w:val="004F1AFB"/>
    <w:rsid w:val="004F1F5F"/>
    <w:rsid w:val="004F2E47"/>
    <w:rsid w:val="004F2FE5"/>
    <w:rsid w:val="004F3A03"/>
    <w:rsid w:val="004F4CA0"/>
    <w:rsid w:val="004F4FD7"/>
    <w:rsid w:val="004F58BF"/>
    <w:rsid w:val="004F6971"/>
    <w:rsid w:val="004F6D56"/>
    <w:rsid w:val="004F793A"/>
    <w:rsid w:val="00502659"/>
    <w:rsid w:val="00502717"/>
    <w:rsid w:val="00502A22"/>
    <w:rsid w:val="00503B41"/>
    <w:rsid w:val="00505426"/>
    <w:rsid w:val="005074E1"/>
    <w:rsid w:val="00511BD0"/>
    <w:rsid w:val="0051384E"/>
    <w:rsid w:val="005206A6"/>
    <w:rsid w:val="00522D55"/>
    <w:rsid w:val="005232FA"/>
    <w:rsid w:val="00523380"/>
    <w:rsid w:val="005238F0"/>
    <w:rsid w:val="00524592"/>
    <w:rsid w:val="00527152"/>
    <w:rsid w:val="00527E37"/>
    <w:rsid w:val="0053016B"/>
    <w:rsid w:val="00530647"/>
    <w:rsid w:val="00531D26"/>
    <w:rsid w:val="00532323"/>
    <w:rsid w:val="00532F55"/>
    <w:rsid w:val="005335DC"/>
    <w:rsid w:val="00533BBA"/>
    <w:rsid w:val="00533E7D"/>
    <w:rsid w:val="00534345"/>
    <w:rsid w:val="0053618B"/>
    <w:rsid w:val="005362A5"/>
    <w:rsid w:val="00536F23"/>
    <w:rsid w:val="00537D2B"/>
    <w:rsid w:val="00537F1F"/>
    <w:rsid w:val="00540DAE"/>
    <w:rsid w:val="00541104"/>
    <w:rsid w:val="00541F57"/>
    <w:rsid w:val="005423E2"/>
    <w:rsid w:val="00546250"/>
    <w:rsid w:val="005463D4"/>
    <w:rsid w:val="005464E9"/>
    <w:rsid w:val="00547937"/>
    <w:rsid w:val="005517EC"/>
    <w:rsid w:val="00552824"/>
    <w:rsid w:val="00553065"/>
    <w:rsid w:val="0055326E"/>
    <w:rsid w:val="00553C05"/>
    <w:rsid w:val="005552EE"/>
    <w:rsid w:val="005576E5"/>
    <w:rsid w:val="00561118"/>
    <w:rsid w:val="00561E31"/>
    <w:rsid w:val="00562C05"/>
    <w:rsid w:val="00563A4E"/>
    <w:rsid w:val="00564279"/>
    <w:rsid w:val="00564849"/>
    <w:rsid w:val="0057079E"/>
    <w:rsid w:val="00571BDB"/>
    <w:rsid w:val="00573568"/>
    <w:rsid w:val="0057499D"/>
    <w:rsid w:val="00575018"/>
    <w:rsid w:val="00576038"/>
    <w:rsid w:val="00576F41"/>
    <w:rsid w:val="005802CB"/>
    <w:rsid w:val="005803A2"/>
    <w:rsid w:val="0058059A"/>
    <w:rsid w:val="00581B82"/>
    <w:rsid w:val="00583161"/>
    <w:rsid w:val="0058350D"/>
    <w:rsid w:val="005840D8"/>
    <w:rsid w:val="00585007"/>
    <w:rsid w:val="005854BE"/>
    <w:rsid w:val="00585684"/>
    <w:rsid w:val="0058597F"/>
    <w:rsid w:val="00585EB0"/>
    <w:rsid w:val="00586782"/>
    <w:rsid w:val="00586C0F"/>
    <w:rsid w:val="0058767F"/>
    <w:rsid w:val="005878FB"/>
    <w:rsid w:val="00591CF0"/>
    <w:rsid w:val="005929F1"/>
    <w:rsid w:val="005934A9"/>
    <w:rsid w:val="00595248"/>
    <w:rsid w:val="0059639D"/>
    <w:rsid w:val="005964CD"/>
    <w:rsid w:val="00596880"/>
    <w:rsid w:val="00596F68"/>
    <w:rsid w:val="0059789D"/>
    <w:rsid w:val="00597A7C"/>
    <w:rsid w:val="005A0287"/>
    <w:rsid w:val="005A2BB1"/>
    <w:rsid w:val="005A34D1"/>
    <w:rsid w:val="005A37B3"/>
    <w:rsid w:val="005A3B7D"/>
    <w:rsid w:val="005A46B6"/>
    <w:rsid w:val="005A53AC"/>
    <w:rsid w:val="005A5AD5"/>
    <w:rsid w:val="005A67B7"/>
    <w:rsid w:val="005A7421"/>
    <w:rsid w:val="005B0119"/>
    <w:rsid w:val="005B06E4"/>
    <w:rsid w:val="005B17D5"/>
    <w:rsid w:val="005B2686"/>
    <w:rsid w:val="005B2BC5"/>
    <w:rsid w:val="005B3CC9"/>
    <w:rsid w:val="005B51A7"/>
    <w:rsid w:val="005B56B9"/>
    <w:rsid w:val="005B5E15"/>
    <w:rsid w:val="005B7B96"/>
    <w:rsid w:val="005C019A"/>
    <w:rsid w:val="005C02BE"/>
    <w:rsid w:val="005C1486"/>
    <w:rsid w:val="005C1D37"/>
    <w:rsid w:val="005C2A5B"/>
    <w:rsid w:val="005C2C23"/>
    <w:rsid w:val="005C3D8A"/>
    <w:rsid w:val="005C43DC"/>
    <w:rsid w:val="005C54E4"/>
    <w:rsid w:val="005C6AEE"/>
    <w:rsid w:val="005C7DAE"/>
    <w:rsid w:val="005D0146"/>
    <w:rsid w:val="005D0BC2"/>
    <w:rsid w:val="005D2674"/>
    <w:rsid w:val="005D2DA4"/>
    <w:rsid w:val="005D4875"/>
    <w:rsid w:val="005D4E16"/>
    <w:rsid w:val="005D767D"/>
    <w:rsid w:val="005D7E84"/>
    <w:rsid w:val="005E0CD5"/>
    <w:rsid w:val="005E165B"/>
    <w:rsid w:val="005E233F"/>
    <w:rsid w:val="005E4C59"/>
    <w:rsid w:val="005E548E"/>
    <w:rsid w:val="005E5705"/>
    <w:rsid w:val="005E63C0"/>
    <w:rsid w:val="005E6DBE"/>
    <w:rsid w:val="005E7ABC"/>
    <w:rsid w:val="005F020F"/>
    <w:rsid w:val="005F1CA4"/>
    <w:rsid w:val="005F30AB"/>
    <w:rsid w:val="005F425E"/>
    <w:rsid w:val="005F435D"/>
    <w:rsid w:val="005F4DF8"/>
    <w:rsid w:val="005F520E"/>
    <w:rsid w:val="005F5C16"/>
    <w:rsid w:val="005F6F43"/>
    <w:rsid w:val="005F7F2E"/>
    <w:rsid w:val="006018DF"/>
    <w:rsid w:val="00601977"/>
    <w:rsid w:val="00601BC6"/>
    <w:rsid w:val="006032D8"/>
    <w:rsid w:val="00603368"/>
    <w:rsid w:val="0060458B"/>
    <w:rsid w:val="00607A24"/>
    <w:rsid w:val="00610524"/>
    <w:rsid w:val="0061094A"/>
    <w:rsid w:val="00611260"/>
    <w:rsid w:val="0061143B"/>
    <w:rsid w:val="00611AA1"/>
    <w:rsid w:val="0061229C"/>
    <w:rsid w:val="00612437"/>
    <w:rsid w:val="00612598"/>
    <w:rsid w:val="006125A5"/>
    <w:rsid w:val="00612E71"/>
    <w:rsid w:val="0061352B"/>
    <w:rsid w:val="00613971"/>
    <w:rsid w:val="00614196"/>
    <w:rsid w:val="006143F7"/>
    <w:rsid w:val="00614B3C"/>
    <w:rsid w:val="00616C2F"/>
    <w:rsid w:val="00616E4D"/>
    <w:rsid w:val="00617298"/>
    <w:rsid w:val="00617DF7"/>
    <w:rsid w:val="00620507"/>
    <w:rsid w:val="00620B6C"/>
    <w:rsid w:val="00621593"/>
    <w:rsid w:val="00622544"/>
    <w:rsid w:val="0062275B"/>
    <w:rsid w:val="00622F84"/>
    <w:rsid w:val="006232B3"/>
    <w:rsid w:val="00624EDD"/>
    <w:rsid w:val="00625F8C"/>
    <w:rsid w:val="00626301"/>
    <w:rsid w:val="0062699F"/>
    <w:rsid w:val="00626A87"/>
    <w:rsid w:val="006273E9"/>
    <w:rsid w:val="0063062A"/>
    <w:rsid w:val="00630BFF"/>
    <w:rsid w:val="006321FD"/>
    <w:rsid w:val="00632884"/>
    <w:rsid w:val="0063348F"/>
    <w:rsid w:val="006336E6"/>
    <w:rsid w:val="006347B7"/>
    <w:rsid w:val="006354A3"/>
    <w:rsid w:val="00637CFD"/>
    <w:rsid w:val="00640079"/>
    <w:rsid w:val="006408B9"/>
    <w:rsid w:val="0064100C"/>
    <w:rsid w:val="006414AE"/>
    <w:rsid w:val="00642066"/>
    <w:rsid w:val="006422DA"/>
    <w:rsid w:val="00642CC6"/>
    <w:rsid w:val="006437A6"/>
    <w:rsid w:val="0064441D"/>
    <w:rsid w:val="00646852"/>
    <w:rsid w:val="0064765B"/>
    <w:rsid w:val="006500D6"/>
    <w:rsid w:val="0065385F"/>
    <w:rsid w:val="00655482"/>
    <w:rsid w:val="006554CE"/>
    <w:rsid w:val="00655DC7"/>
    <w:rsid w:val="0065608E"/>
    <w:rsid w:val="00656161"/>
    <w:rsid w:val="006578F4"/>
    <w:rsid w:val="00657B27"/>
    <w:rsid w:val="006604F2"/>
    <w:rsid w:val="00660D1E"/>
    <w:rsid w:val="006613FF"/>
    <w:rsid w:val="006614CC"/>
    <w:rsid w:val="00663B9D"/>
    <w:rsid w:val="0066564C"/>
    <w:rsid w:val="00665DCB"/>
    <w:rsid w:val="006660E3"/>
    <w:rsid w:val="0066645A"/>
    <w:rsid w:val="006671CF"/>
    <w:rsid w:val="00670871"/>
    <w:rsid w:val="00670B93"/>
    <w:rsid w:val="00670D66"/>
    <w:rsid w:val="0067141B"/>
    <w:rsid w:val="00671761"/>
    <w:rsid w:val="006719A9"/>
    <w:rsid w:val="00671A1D"/>
    <w:rsid w:val="00673563"/>
    <w:rsid w:val="00674332"/>
    <w:rsid w:val="0067483C"/>
    <w:rsid w:val="00675B52"/>
    <w:rsid w:val="00676186"/>
    <w:rsid w:val="00676464"/>
    <w:rsid w:val="00677C12"/>
    <w:rsid w:val="006801A7"/>
    <w:rsid w:val="00681A4E"/>
    <w:rsid w:val="00681D63"/>
    <w:rsid w:val="00682AEE"/>
    <w:rsid w:val="00682B71"/>
    <w:rsid w:val="00683722"/>
    <w:rsid w:val="00683E89"/>
    <w:rsid w:val="00685420"/>
    <w:rsid w:val="00685988"/>
    <w:rsid w:val="0068618E"/>
    <w:rsid w:val="006900CE"/>
    <w:rsid w:val="006901D3"/>
    <w:rsid w:val="00690558"/>
    <w:rsid w:val="00691040"/>
    <w:rsid w:val="006918A1"/>
    <w:rsid w:val="00692989"/>
    <w:rsid w:val="00692BC3"/>
    <w:rsid w:val="0069466E"/>
    <w:rsid w:val="00697CF9"/>
    <w:rsid w:val="006A0772"/>
    <w:rsid w:val="006A1241"/>
    <w:rsid w:val="006A1EA9"/>
    <w:rsid w:val="006A2B81"/>
    <w:rsid w:val="006A2BF8"/>
    <w:rsid w:val="006A38E3"/>
    <w:rsid w:val="006A3B68"/>
    <w:rsid w:val="006A6406"/>
    <w:rsid w:val="006A681B"/>
    <w:rsid w:val="006A7ED3"/>
    <w:rsid w:val="006B1162"/>
    <w:rsid w:val="006B1170"/>
    <w:rsid w:val="006B26FE"/>
    <w:rsid w:val="006B2832"/>
    <w:rsid w:val="006B45B0"/>
    <w:rsid w:val="006B6F5B"/>
    <w:rsid w:val="006B7FFE"/>
    <w:rsid w:val="006C0943"/>
    <w:rsid w:val="006C0A6E"/>
    <w:rsid w:val="006C0F5C"/>
    <w:rsid w:val="006C1CB7"/>
    <w:rsid w:val="006C1F38"/>
    <w:rsid w:val="006C1FFF"/>
    <w:rsid w:val="006C39E7"/>
    <w:rsid w:val="006C5AC7"/>
    <w:rsid w:val="006C600B"/>
    <w:rsid w:val="006C681A"/>
    <w:rsid w:val="006C692A"/>
    <w:rsid w:val="006D09A0"/>
    <w:rsid w:val="006D25DE"/>
    <w:rsid w:val="006D25EA"/>
    <w:rsid w:val="006D3794"/>
    <w:rsid w:val="006D3DAA"/>
    <w:rsid w:val="006D4137"/>
    <w:rsid w:val="006D452B"/>
    <w:rsid w:val="006D4A8E"/>
    <w:rsid w:val="006D5940"/>
    <w:rsid w:val="006E050E"/>
    <w:rsid w:val="006E0D38"/>
    <w:rsid w:val="006E1E66"/>
    <w:rsid w:val="006E7718"/>
    <w:rsid w:val="006F015C"/>
    <w:rsid w:val="006F0626"/>
    <w:rsid w:val="006F06B4"/>
    <w:rsid w:val="006F0ADE"/>
    <w:rsid w:val="006F14EA"/>
    <w:rsid w:val="006F16D5"/>
    <w:rsid w:val="006F1930"/>
    <w:rsid w:val="006F1D01"/>
    <w:rsid w:val="006F2CEF"/>
    <w:rsid w:val="006F3A1C"/>
    <w:rsid w:val="006F4505"/>
    <w:rsid w:val="006F5532"/>
    <w:rsid w:val="006F61DC"/>
    <w:rsid w:val="006F715F"/>
    <w:rsid w:val="0070182E"/>
    <w:rsid w:val="0070213A"/>
    <w:rsid w:val="007031EB"/>
    <w:rsid w:val="007035C7"/>
    <w:rsid w:val="00704367"/>
    <w:rsid w:val="00705DDD"/>
    <w:rsid w:val="00706720"/>
    <w:rsid w:val="00706C9B"/>
    <w:rsid w:val="00707523"/>
    <w:rsid w:val="0071050D"/>
    <w:rsid w:val="00710F8F"/>
    <w:rsid w:val="00711756"/>
    <w:rsid w:val="00711C41"/>
    <w:rsid w:val="00712BAF"/>
    <w:rsid w:val="00713220"/>
    <w:rsid w:val="00714F60"/>
    <w:rsid w:val="0071678D"/>
    <w:rsid w:val="007179C6"/>
    <w:rsid w:val="007206D2"/>
    <w:rsid w:val="00722EFB"/>
    <w:rsid w:val="00724C1E"/>
    <w:rsid w:val="00725763"/>
    <w:rsid w:val="007258F3"/>
    <w:rsid w:val="00725F1B"/>
    <w:rsid w:val="0072671D"/>
    <w:rsid w:val="007267C6"/>
    <w:rsid w:val="00727269"/>
    <w:rsid w:val="0072729A"/>
    <w:rsid w:val="00727E1F"/>
    <w:rsid w:val="00730E93"/>
    <w:rsid w:val="00731AB7"/>
    <w:rsid w:val="00732259"/>
    <w:rsid w:val="00734324"/>
    <w:rsid w:val="0073566F"/>
    <w:rsid w:val="00735712"/>
    <w:rsid w:val="007358AE"/>
    <w:rsid w:val="00736B86"/>
    <w:rsid w:val="0073788D"/>
    <w:rsid w:val="00737DAD"/>
    <w:rsid w:val="00740826"/>
    <w:rsid w:val="007426C7"/>
    <w:rsid w:val="00743784"/>
    <w:rsid w:val="007437BF"/>
    <w:rsid w:val="0074474C"/>
    <w:rsid w:val="00744827"/>
    <w:rsid w:val="007457C1"/>
    <w:rsid w:val="00746C17"/>
    <w:rsid w:val="007471CC"/>
    <w:rsid w:val="00747616"/>
    <w:rsid w:val="00750403"/>
    <w:rsid w:val="00750425"/>
    <w:rsid w:val="007506D6"/>
    <w:rsid w:val="00750A8F"/>
    <w:rsid w:val="00750D38"/>
    <w:rsid w:val="00752E8E"/>
    <w:rsid w:val="007546A6"/>
    <w:rsid w:val="00755373"/>
    <w:rsid w:val="007556AB"/>
    <w:rsid w:val="00755B8B"/>
    <w:rsid w:val="00757CFD"/>
    <w:rsid w:val="007630FF"/>
    <w:rsid w:val="00763332"/>
    <w:rsid w:val="0076396A"/>
    <w:rsid w:val="00763B63"/>
    <w:rsid w:val="007655A4"/>
    <w:rsid w:val="00766FDF"/>
    <w:rsid w:val="007679CE"/>
    <w:rsid w:val="00767EE0"/>
    <w:rsid w:val="00767FFD"/>
    <w:rsid w:val="00770BF9"/>
    <w:rsid w:val="007719B7"/>
    <w:rsid w:val="00772D9D"/>
    <w:rsid w:val="007731B0"/>
    <w:rsid w:val="00775F13"/>
    <w:rsid w:val="00780EAA"/>
    <w:rsid w:val="00781022"/>
    <w:rsid w:val="00781269"/>
    <w:rsid w:val="00781426"/>
    <w:rsid w:val="00783D85"/>
    <w:rsid w:val="00783FF1"/>
    <w:rsid w:val="007841CA"/>
    <w:rsid w:val="00784D9C"/>
    <w:rsid w:val="00784F72"/>
    <w:rsid w:val="00785224"/>
    <w:rsid w:val="007863B5"/>
    <w:rsid w:val="00790E8F"/>
    <w:rsid w:val="00791967"/>
    <w:rsid w:val="007922D0"/>
    <w:rsid w:val="00792437"/>
    <w:rsid w:val="007927F9"/>
    <w:rsid w:val="00793B96"/>
    <w:rsid w:val="007976C7"/>
    <w:rsid w:val="007A1343"/>
    <w:rsid w:val="007A1449"/>
    <w:rsid w:val="007A2C82"/>
    <w:rsid w:val="007A2F57"/>
    <w:rsid w:val="007A3682"/>
    <w:rsid w:val="007A38E1"/>
    <w:rsid w:val="007A5618"/>
    <w:rsid w:val="007A590C"/>
    <w:rsid w:val="007A6DCF"/>
    <w:rsid w:val="007A7CE3"/>
    <w:rsid w:val="007B108B"/>
    <w:rsid w:val="007B190D"/>
    <w:rsid w:val="007B2E9A"/>
    <w:rsid w:val="007B3991"/>
    <w:rsid w:val="007B5353"/>
    <w:rsid w:val="007B6DD1"/>
    <w:rsid w:val="007B7339"/>
    <w:rsid w:val="007B767F"/>
    <w:rsid w:val="007C0BAD"/>
    <w:rsid w:val="007C166A"/>
    <w:rsid w:val="007C1A0D"/>
    <w:rsid w:val="007C1EF6"/>
    <w:rsid w:val="007C2B29"/>
    <w:rsid w:val="007C62DC"/>
    <w:rsid w:val="007C63F1"/>
    <w:rsid w:val="007C662A"/>
    <w:rsid w:val="007C686A"/>
    <w:rsid w:val="007C6E7A"/>
    <w:rsid w:val="007D16F3"/>
    <w:rsid w:val="007D1984"/>
    <w:rsid w:val="007D21B1"/>
    <w:rsid w:val="007D2F57"/>
    <w:rsid w:val="007D3562"/>
    <w:rsid w:val="007D45F7"/>
    <w:rsid w:val="007D4B3C"/>
    <w:rsid w:val="007D6E2C"/>
    <w:rsid w:val="007E10C9"/>
    <w:rsid w:val="007E1959"/>
    <w:rsid w:val="007E1A32"/>
    <w:rsid w:val="007E2098"/>
    <w:rsid w:val="007E257C"/>
    <w:rsid w:val="007E2C95"/>
    <w:rsid w:val="007E2DAD"/>
    <w:rsid w:val="007E3E48"/>
    <w:rsid w:val="007E3E79"/>
    <w:rsid w:val="007E4C67"/>
    <w:rsid w:val="007E5074"/>
    <w:rsid w:val="007E55B7"/>
    <w:rsid w:val="007E70D2"/>
    <w:rsid w:val="007F04F6"/>
    <w:rsid w:val="007F0A17"/>
    <w:rsid w:val="007F2014"/>
    <w:rsid w:val="007F35F3"/>
    <w:rsid w:val="007F4990"/>
    <w:rsid w:val="007F4AC9"/>
    <w:rsid w:val="007F7AD1"/>
    <w:rsid w:val="00800F97"/>
    <w:rsid w:val="008032B9"/>
    <w:rsid w:val="00804255"/>
    <w:rsid w:val="00805879"/>
    <w:rsid w:val="008059AB"/>
    <w:rsid w:val="00806BC5"/>
    <w:rsid w:val="00806E62"/>
    <w:rsid w:val="00807D35"/>
    <w:rsid w:val="00812D9C"/>
    <w:rsid w:val="0081463A"/>
    <w:rsid w:val="00816378"/>
    <w:rsid w:val="008164FA"/>
    <w:rsid w:val="00817061"/>
    <w:rsid w:val="00820094"/>
    <w:rsid w:val="0082097B"/>
    <w:rsid w:val="00824854"/>
    <w:rsid w:val="00824C65"/>
    <w:rsid w:val="008250A6"/>
    <w:rsid w:val="00825808"/>
    <w:rsid w:val="00826180"/>
    <w:rsid w:val="00827064"/>
    <w:rsid w:val="008270F9"/>
    <w:rsid w:val="0082765B"/>
    <w:rsid w:val="00827D23"/>
    <w:rsid w:val="00830106"/>
    <w:rsid w:val="00830323"/>
    <w:rsid w:val="0083088F"/>
    <w:rsid w:val="008314F0"/>
    <w:rsid w:val="00832928"/>
    <w:rsid w:val="00834593"/>
    <w:rsid w:val="00837454"/>
    <w:rsid w:val="008409E1"/>
    <w:rsid w:val="0084173C"/>
    <w:rsid w:val="00841ACF"/>
    <w:rsid w:val="00842288"/>
    <w:rsid w:val="00844141"/>
    <w:rsid w:val="008441C1"/>
    <w:rsid w:val="00844C32"/>
    <w:rsid w:val="00844E8E"/>
    <w:rsid w:val="008455CD"/>
    <w:rsid w:val="008469BE"/>
    <w:rsid w:val="00847A56"/>
    <w:rsid w:val="0085013E"/>
    <w:rsid w:val="00850846"/>
    <w:rsid w:val="00851640"/>
    <w:rsid w:val="00852076"/>
    <w:rsid w:val="008523C7"/>
    <w:rsid w:val="00852994"/>
    <w:rsid w:val="00852A77"/>
    <w:rsid w:val="00852F81"/>
    <w:rsid w:val="00852FC4"/>
    <w:rsid w:val="008541BD"/>
    <w:rsid w:val="00854AD6"/>
    <w:rsid w:val="00855172"/>
    <w:rsid w:val="00855BA8"/>
    <w:rsid w:val="00855C88"/>
    <w:rsid w:val="00856D28"/>
    <w:rsid w:val="00857E95"/>
    <w:rsid w:val="008600D6"/>
    <w:rsid w:val="008605BD"/>
    <w:rsid w:val="0086131B"/>
    <w:rsid w:val="00861376"/>
    <w:rsid w:val="00861E71"/>
    <w:rsid w:val="00862817"/>
    <w:rsid w:val="00863C41"/>
    <w:rsid w:val="0086424D"/>
    <w:rsid w:val="00864276"/>
    <w:rsid w:val="008654C5"/>
    <w:rsid w:val="00865884"/>
    <w:rsid w:val="00867A6C"/>
    <w:rsid w:val="00870709"/>
    <w:rsid w:val="0087192D"/>
    <w:rsid w:val="00871DC0"/>
    <w:rsid w:val="00872810"/>
    <w:rsid w:val="00872E8D"/>
    <w:rsid w:val="00873176"/>
    <w:rsid w:val="0087392D"/>
    <w:rsid w:val="008743D5"/>
    <w:rsid w:val="00874BD8"/>
    <w:rsid w:val="008768B5"/>
    <w:rsid w:val="00877B90"/>
    <w:rsid w:val="00880503"/>
    <w:rsid w:val="0088157F"/>
    <w:rsid w:val="0088196E"/>
    <w:rsid w:val="00882564"/>
    <w:rsid w:val="00883A6F"/>
    <w:rsid w:val="00884565"/>
    <w:rsid w:val="0088609C"/>
    <w:rsid w:val="00886F81"/>
    <w:rsid w:val="008873F9"/>
    <w:rsid w:val="008901FC"/>
    <w:rsid w:val="00892725"/>
    <w:rsid w:val="00893F69"/>
    <w:rsid w:val="008944EF"/>
    <w:rsid w:val="00895684"/>
    <w:rsid w:val="00895991"/>
    <w:rsid w:val="00895CF1"/>
    <w:rsid w:val="008963D1"/>
    <w:rsid w:val="008968A0"/>
    <w:rsid w:val="0089780F"/>
    <w:rsid w:val="008A0C7A"/>
    <w:rsid w:val="008A0DC9"/>
    <w:rsid w:val="008A16A1"/>
    <w:rsid w:val="008A1EA8"/>
    <w:rsid w:val="008A24BF"/>
    <w:rsid w:val="008A5024"/>
    <w:rsid w:val="008A591E"/>
    <w:rsid w:val="008A5B53"/>
    <w:rsid w:val="008A65AB"/>
    <w:rsid w:val="008A670F"/>
    <w:rsid w:val="008A6827"/>
    <w:rsid w:val="008A699E"/>
    <w:rsid w:val="008A72B3"/>
    <w:rsid w:val="008A7AEA"/>
    <w:rsid w:val="008A7E28"/>
    <w:rsid w:val="008B0189"/>
    <w:rsid w:val="008B1B01"/>
    <w:rsid w:val="008B3581"/>
    <w:rsid w:val="008B3754"/>
    <w:rsid w:val="008B3CCE"/>
    <w:rsid w:val="008B40FF"/>
    <w:rsid w:val="008B4D1A"/>
    <w:rsid w:val="008B4DA4"/>
    <w:rsid w:val="008B5275"/>
    <w:rsid w:val="008B5C81"/>
    <w:rsid w:val="008B6356"/>
    <w:rsid w:val="008B71F3"/>
    <w:rsid w:val="008B7B6D"/>
    <w:rsid w:val="008B7D2C"/>
    <w:rsid w:val="008C1134"/>
    <w:rsid w:val="008C2C9B"/>
    <w:rsid w:val="008C2E0C"/>
    <w:rsid w:val="008C3CE8"/>
    <w:rsid w:val="008C453F"/>
    <w:rsid w:val="008C5020"/>
    <w:rsid w:val="008C5337"/>
    <w:rsid w:val="008D006C"/>
    <w:rsid w:val="008D0368"/>
    <w:rsid w:val="008D0CEE"/>
    <w:rsid w:val="008D0EA3"/>
    <w:rsid w:val="008D22F7"/>
    <w:rsid w:val="008D25DC"/>
    <w:rsid w:val="008D261B"/>
    <w:rsid w:val="008D33F0"/>
    <w:rsid w:val="008D38FD"/>
    <w:rsid w:val="008D3CD1"/>
    <w:rsid w:val="008D5C17"/>
    <w:rsid w:val="008D6967"/>
    <w:rsid w:val="008D6A5B"/>
    <w:rsid w:val="008D7011"/>
    <w:rsid w:val="008D78E5"/>
    <w:rsid w:val="008E0116"/>
    <w:rsid w:val="008E335E"/>
    <w:rsid w:val="008E436F"/>
    <w:rsid w:val="008E479C"/>
    <w:rsid w:val="008E5433"/>
    <w:rsid w:val="008E6955"/>
    <w:rsid w:val="008E7A04"/>
    <w:rsid w:val="008F1844"/>
    <w:rsid w:val="008F24C7"/>
    <w:rsid w:val="008F2D63"/>
    <w:rsid w:val="008F52F7"/>
    <w:rsid w:val="008F667C"/>
    <w:rsid w:val="008F697B"/>
    <w:rsid w:val="008F6ABB"/>
    <w:rsid w:val="008F6BFC"/>
    <w:rsid w:val="00900236"/>
    <w:rsid w:val="009002A7"/>
    <w:rsid w:val="0090070A"/>
    <w:rsid w:val="00901740"/>
    <w:rsid w:val="00902721"/>
    <w:rsid w:val="00903E0E"/>
    <w:rsid w:val="00903EF1"/>
    <w:rsid w:val="0090573A"/>
    <w:rsid w:val="0091250C"/>
    <w:rsid w:val="0091306E"/>
    <w:rsid w:val="009157B3"/>
    <w:rsid w:val="00915AF2"/>
    <w:rsid w:val="00917120"/>
    <w:rsid w:val="009172FE"/>
    <w:rsid w:val="00917EBD"/>
    <w:rsid w:val="00920895"/>
    <w:rsid w:val="0092154B"/>
    <w:rsid w:val="00922A95"/>
    <w:rsid w:val="00922CB8"/>
    <w:rsid w:val="009235F0"/>
    <w:rsid w:val="009243BE"/>
    <w:rsid w:val="009252AF"/>
    <w:rsid w:val="009266DB"/>
    <w:rsid w:val="00926792"/>
    <w:rsid w:val="00926CF6"/>
    <w:rsid w:val="0092725D"/>
    <w:rsid w:val="00930102"/>
    <w:rsid w:val="009304D3"/>
    <w:rsid w:val="009327C1"/>
    <w:rsid w:val="0093315E"/>
    <w:rsid w:val="00933FE3"/>
    <w:rsid w:val="00934035"/>
    <w:rsid w:val="00934279"/>
    <w:rsid w:val="009349CB"/>
    <w:rsid w:val="00936049"/>
    <w:rsid w:val="00936327"/>
    <w:rsid w:val="00936AD9"/>
    <w:rsid w:val="00936B69"/>
    <w:rsid w:val="00936E79"/>
    <w:rsid w:val="00936F4C"/>
    <w:rsid w:val="00937FC6"/>
    <w:rsid w:val="00940244"/>
    <w:rsid w:val="009406DB"/>
    <w:rsid w:val="0094377B"/>
    <w:rsid w:val="00943A39"/>
    <w:rsid w:val="0094403B"/>
    <w:rsid w:val="00945F6A"/>
    <w:rsid w:val="00946088"/>
    <w:rsid w:val="009464B3"/>
    <w:rsid w:val="0094670C"/>
    <w:rsid w:val="00946C96"/>
    <w:rsid w:val="00946F58"/>
    <w:rsid w:val="00950F84"/>
    <w:rsid w:val="0095270D"/>
    <w:rsid w:val="00953B17"/>
    <w:rsid w:val="00955062"/>
    <w:rsid w:val="00955249"/>
    <w:rsid w:val="009562F3"/>
    <w:rsid w:val="00956D28"/>
    <w:rsid w:val="0096035D"/>
    <w:rsid w:val="00960583"/>
    <w:rsid w:val="0096095D"/>
    <w:rsid w:val="0096110B"/>
    <w:rsid w:val="009649AE"/>
    <w:rsid w:val="0096577C"/>
    <w:rsid w:val="00965CD7"/>
    <w:rsid w:val="00965F8B"/>
    <w:rsid w:val="009676DB"/>
    <w:rsid w:val="00967952"/>
    <w:rsid w:val="0097079C"/>
    <w:rsid w:val="00971569"/>
    <w:rsid w:val="00972358"/>
    <w:rsid w:val="00972893"/>
    <w:rsid w:val="00973A1C"/>
    <w:rsid w:val="00974458"/>
    <w:rsid w:val="00974B92"/>
    <w:rsid w:val="00974EB8"/>
    <w:rsid w:val="00976089"/>
    <w:rsid w:val="00977915"/>
    <w:rsid w:val="0098080A"/>
    <w:rsid w:val="00980E3E"/>
    <w:rsid w:val="0098106B"/>
    <w:rsid w:val="00983484"/>
    <w:rsid w:val="00983BBB"/>
    <w:rsid w:val="00986DD9"/>
    <w:rsid w:val="00990966"/>
    <w:rsid w:val="009928C4"/>
    <w:rsid w:val="00992B0C"/>
    <w:rsid w:val="009937DB"/>
    <w:rsid w:val="00993A99"/>
    <w:rsid w:val="009950B3"/>
    <w:rsid w:val="00995DCB"/>
    <w:rsid w:val="0099648B"/>
    <w:rsid w:val="00996A4B"/>
    <w:rsid w:val="00996A52"/>
    <w:rsid w:val="00996BBF"/>
    <w:rsid w:val="009A0B49"/>
    <w:rsid w:val="009A12BD"/>
    <w:rsid w:val="009A1EA7"/>
    <w:rsid w:val="009A2838"/>
    <w:rsid w:val="009A2FC2"/>
    <w:rsid w:val="009A3FF4"/>
    <w:rsid w:val="009A4F61"/>
    <w:rsid w:val="009A547D"/>
    <w:rsid w:val="009A5FA4"/>
    <w:rsid w:val="009A6EC9"/>
    <w:rsid w:val="009A76EC"/>
    <w:rsid w:val="009A7AA4"/>
    <w:rsid w:val="009B080E"/>
    <w:rsid w:val="009B11B6"/>
    <w:rsid w:val="009B19E4"/>
    <w:rsid w:val="009B304B"/>
    <w:rsid w:val="009B6AC2"/>
    <w:rsid w:val="009C0C98"/>
    <w:rsid w:val="009C1CED"/>
    <w:rsid w:val="009C2292"/>
    <w:rsid w:val="009C2A8D"/>
    <w:rsid w:val="009C362A"/>
    <w:rsid w:val="009C47D2"/>
    <w:rsid w:val="009C4BA0"/>
    <w:rsid w:val="009C5269"/>
    <w:rsid w:val="009C695F"/>
    <w:rsid w:val="009C721C"/>
    <w:rsid w:val="009C728B"/>
    <w:rsid w:val="009D0963"/>
    <w:rsid w:val="009D3801"/>
    <w:rsid w:val="009D5004"/>
    <w:rsid w:val="009D5AFC"/>
    <w:rsid w:val="009D706C"/>
    <w:rsid w:val="009D7909"/>
    <w:rsid w:val="009E0270"/>
    <w:rsid w:val="009E2201"/>
    <w:rsid w:val="009E3554"/>
    <w:rsid w:val="009E386A"/>
    <w:rsid w:val="009E5844"/>
    <w:rsid w:val="009E59CA"/>
    <w:rsid w:val="009F1D84"/>
    <w:rsid w:val="009F1F4A"/>
    <w:rsid w:val="009F2066"/>
    <w:rsid w:val="009F2946"/>
    <w:rsid w:val="009F324E"/>
    <w:rsid w:val="009F38D5"/>
    <w:rsid w:val="009F4247"/>
    <w:rsid w:val="009F5402"/>
    <w:rsid w:val="009F6246"/>
    <w:rsid w:val="009F7AC1"/>
    <w:rsid w:val="00A003EC"/>
    <w:rsid w:val="00A00D26"/>
    <w:rsid w:val="00A01A5B"/>
    <w:rsid w:val="00A01A90"/>
    <w:rsid w:val="00A03AA3"/>
    <w:rsid w:val="00A03DCA"/>
    <w:rsid w:val="00A045FB"/>
    <w:rsid w:val="00A0636A"/>
    <w:rsid w:val="00A0681F"/>
    <w:rsid w:val="00A06BE5"/>
    <w:rsid w:val="00A06E74"/>
    <w:rsid w:val="00A073D3"/>
    <w:rsid w:val="00A07F20"/>
    <w:rsid w:val="00A10747"/>
    <w:rsid w:val="00A14DB6"/>
    <w:rsid w:val="00A21539"/>
    <w:rsid w:val="00A22374"/>
    <w:rsid w:val="00A23984"/>
    <w:rsid w:val="00A253E2"/>
    <w:rsid w:val="00A2573D"/>
    <w:rsid w:val="00A26AFF"/>
    <w:rsid w:val="00A30D5C"/>
    <w:rsid w:val="00A33BAF"/>
    <w:rsid w:val="00A34B6F"/>
    <w:rsid w:val="00A34E4A"/>
    <w:rsid w:val="00A35A0E"/>
    <w:rsid w:val="00A37A6D"/>
    <w:rsid w:val="00A428FE"/>
    <w:rsid w:val="00A44048"/>
    <w:rsid w:val="00A443DF"/>
    <w:rsid w:val="00A44B26"/>
    <w:rsid w:val="00A44CB6"/>
    <w:rsid w:val="00A4573A"/>
    <w:rsid w:val="00A47641"/>
    <w:rsid w:val="00A520C9"/>
    <w:rsid w:val="00A52368"/>
    <w:rsid w:val="00A5237E"/>
    <w:rsid w:val="00A5260B"/>
    <w:rsid w:val="00A52FEB"/>
    <w:rsid w:val="00A548AC"/>
    <w:rsid w:val="00A5563C"/>
    <w:rsid w:val="00A55D19"/>
    <w:rsid w:val="00A5617F"/>
    <w:rsid w:val="00A564B0"/>
    <w:rsid w:val="00A56CDC"/>
    <w:rsid w:val="00A57008"/>
    <w:rsid w:val="00A57435"/>
    <w:rsid w:val="00A577EE"/>
    <w:rsid w:val="00A57C7B"/>
    <w:rsid w:val="00A60E48"/>
    <w:rsid w:val="00A61C99"/>
    <w:rsid w:val="00A6271C"/>
    <w:rsid w:val="00A63F43"/>
    <w:rsid w:val="00A7012F"/>
    <w:rsid w:val="00A70F8E"/>
    <w:rsid w:val="00A72681"/>
    <w:rsid w:val="00A73CE3"/>
    <w:rsid w:val="00A74D24"/>
    <w:rsid w:val="00A803FC"/>
    <w:rsid w:val="00A813D5"/>
    <w:rsid w:val="00A82E71"/>
    <w:rsid w:val="00A83DA1"/>
    <w:rsid w:val="00A854A5"/>
    <w:rsid w:val="00A86166"/>
    <w:rsid w:val="00A87BB1"/>
    <w:rsid w:val="00A90986"/>
    <w:rsid w:val="00A90E9E"/>
    <w:rsid w:val="00A90F49"/>
    <w:rsid w:val="00A9141D"/>
    <w:rsid w:val="00A91729"/>
    <w:rsid w:val="00A917B8"/>
    <w:rsid w:val="00A91AFD"/>
    <w:rsid w:val="00A9213B"/>
    <w:rsid w:val="00A940C3"/>
    <w:rsid w:val="00A95F34"/>
    <w:rsid w:val="00A966E9"/>
    <w:rsid w:val="00A967B8"/>
    <w:rsid w:val="00AA03EB"/>
    <w:rsid w:val="00AA05D3"/>
    <w:rsid w:val="00AA0C1A"/>
    <w:rsid w:val="00AA1EA3"/>
    <w:rsid w:val="00AA1FE2"/>
    <w:rsid w:val="00AA2F16"/>
    <w:rsid w:val="00AA3877"/>
    <w:rsid w:val="00AA589D"/>
    <w:rsid w:val="00AA5931"/>
    <w:rsid w:val="00AA5D2E"/>
    <w:rsid w:val="00AA63D9"/>
    <w:rsid w:val="00AA76EF"/>
    <w:rsid w:val="00AA7DFF"/>
    <w:rsid w:val="00AA7E76"/>
    <w:rsid w:val="00AB0182"/>
    <w:rsid w:val="00AB059C"/>
    <w:rsid w:val="00AB0BD7"/>
    <w:rsid w:val="00AB3635"/>
    <w:rsid w:val="00AB4615"/>
    <w:rsid w:val="00AB5D98"/>
    <w:rsid w:val="00AC01BF"/>
    <w:rsid w:val="00AC05EB"/>
    <w:rsid w:val="00AC0A66"/>
    <w:rsid w:val="00AC16CA"/>
    <w:rsid w:val="00AC2DF3"/>
    <w:rsid w:val="00AC4E46"/>
    <w:rsid w:val="00AC55CB"/>
    <w:rsid w:val="00AC6C41"/>
    <w:rsid w:val="00AC6C6B"/>
    <w:rsid w:val="00AC6D61"/>
    <w:rsid w:val="00AC7CC8"/>
    <w:rsid w:val="00AC7DA3"/>
    <w:rsid w:val="00AD02B7"/>
    <w:rsid w:val="00AD0ED1"/>
    <w:rsid w:val="00AD1817"/>
    <w:rsid w:val="00AD20C5"/>
    <w:rsid w:val="00AD2A6F"/>
    <w:rsid w:val="00AD38F1"/>
    <w:rsid w:val="00AD3A1B"/>
    <w:rsid w:val="00AD3AE2"/>
    <w:rsid w:val="00AD449C"/>
    <w:rsid w:val="00AD5964"/>
    <w:rsid w:val="00AD5F83"/>
    <w:rsid w:val="00AE0D77"/>
    <w:rsid w:val="00AE14A4"/>
    <w:rsid w:val="00AE170A"/>
    <w:rsid w:val="00AE28C8"/>
    <w:rsid w:val="00AE3565"/>
    <w:rsid w:val="00AE3F5D"/>
    <w:rsid w:val="00AE42F1"/>
    <w:rsid w:val="00AE44B2"/>
    <w:rsid w:val="00AE4553"/>
    <w:rsid w:val="00AE4847"/>
    <w:rsid w:val="00AE4D71"/>
    <w:rsid w:val="00AE5BB0"/>
    <w:rsid w:val="00AE5C2D"/>
    <w:rsid w:val="00AF027E"/>
    <w:rsid w:val="00AF1177"/>
    <w:rsid w:val="00AF11EC"/>
    <w:rsid w:val="00AF248C"/>
    <w:rsid w:val="00AF28B7"/>
    <w:rsid w:val="00AF2ADD"/>
    <w:rsid w:val="00AF46D4"/>
    <w:rsid w:val="00AF52B7"/>
    <w:rsid w:val="00AF6B4B"/>
    <w:rsid w:val="00B00129"/>
    <w:rsid w:val="00B00B75"/>
    <w:rsid w:val="00B0126D"/>
    <w:rsid w:val="00B0208B"/>
    <w:rsid w:val="00B0244F"/>
    <w:rsid w:val="00B0327B"/>
    <w:rsid w:val="00B03AD5"/>
    <w:rsid w:val="00B04617"/>
    <w:rsid w:val="00B0515F"/>
    <w:rsid w:val="00B05511"/>
    <w:rsid w:val="00B05EE6"/>
    <w:rsid w:val="00B070A4"/>
    <w:rsid w:val="00B076EA"/>
    <w:rsid w:val="00B101CB"/>
    <w:rsid w:val="00B1073A"/>
    <w:rsid w:val="00B1093F"/>
    <w:rsid w:val="00B10B1F"/>
    <w:rsid w:val="00B11A94"/>
    <w:rsid w:val="00B11D7A"/>
    <w:rsid w:val="00B12B11"/>
    <w:rsid w:val="00B14401"/>
    <w:rsid w:val="00B14689"/>
    <w:rsid w:val="00B14960"/>
    <w:rsid w:val="00B15193"/>
    <w:rsid w:val="00B1604E"/>
    <w:rsid w:val="00B162DA"/>
    <w:rsid w:val="00B16F4A"/>
    <w:rsid w:val="00B2092A"/>
    <w:rsid w:val="00B209C3"/>
    <w:rsid w:val="00B20E97"/>
    <w:rsid w:val="00B218F5"/>
    <w:rsid w:val="00B22499"/>
    <w:rsid w:val="00B226AF"/>
    <w:rsid w:val="00B2288B"/>
    <w:rsid w:val="00B23B76"/>
    <w:rsid w:val="00B243AE"/>
    <w:rsid w:val="00B24474"/>
    <w:rsid w:val="00B25CE6"/>
    <w:rsid w:val="00B264BE"/>
    <w:rsid w:val="00B26A1C"/>
    <w:rsid w:val="00B26B57"/>
    <w:rsid w:val="00B270C6"/>
    <w:rsid w:val="00B27499"/>
    <w:rsid w:val="00B275CC"/>
    <w:rsid w:val="00B279E4"/>
    <w:rsid w:val="00B30732"/>
    <w:rsid w:val="00B30B31"/>
    <w:rsid w:val="00B30E41"/>
    <w:rsid w:val="00B31B7B"/>
    <w:rsid w:val="00B31ED5"/>
    <w:rsid w:val="00B32086"/>
    <w:rsid w:val="00B320F5"/>
    <w:rsid w:val="00B33A26"/>
    <w:rsid w:val="00B34770"/>
    <w:rsid w:val="00B34D06"/>
    <w:rsid w:val="00B34E35"/>
    <w:rsid w:val="00B350F8"/>
    <w:rsid w:val="00B3595E"/>
    <w:rsid w:val="00B37E19"/>
    <w:rsid w:val="00B40034"/>
    <w:rsid w:val="00B402D9"/>
    <w:rsid w:val="00B4067C"/>
    <w:rsid w:val="00B41960"/>
    <w:rsid w:val="00B42E49"/>
    <w:rsid w:val="00B45625"/>
    <w:rsid w:val="00B51000"/>
    <w:rsid w:val="00B51339"/>
    <w:rsid w:val="00B51446"/>
    <w:rsid w:val="00B51EA2"/>
    <w:rsid w:val="00B528D9"/>
    <w:rsid w:val="00B538B1"/>
    <w:rsid w:val="00B54B71"/>
    <w:rsid w:val="00B552A9"/>
    <w:rsid w:val="00B5624E"/>
    <w:rsid w:val="00B5700E"/>
    <w:rsid w:val="00B61345"/>
    <w:rsid w:val="00B61AF7"/>
    <w:rsid w:val="00B61E4D"/>
    <w:rsid w:val="00B66C96"/>
    <w:rsid w:val="00B67199"/>
    <w:rsid w:val="00B71B6E"/>
    <w:rsid w:val="00B72406"/>
    <w:rsid w:val="00B7364F"/>
    <w:rsid w:val="00B74967"/>
    <w:rsid w:val="00B750F9"/>
    <w:rsid w:val="00B75DAB"/>
    <w:rsid w:val="00B802D9"/>
    <w:rsid w:val="00B81715"/>
    <w:rsid w:val="00B81F4A"/>
    <w:rsid w:val="00B82671"/>
    <w:rsid w:val="00B83517"/>
    <w:rsid w:val="00B83792"/>
    <w:rsid w:val="00B83C31"/>
    <w:rsid w:val="00B83DD8"/>
    <w:rsid w:val="00B84854"/>
    <w:rsid w:val="00B85161"/>
    <w:rsid w:val="00B87325"/>
    <w:rsid w:val="00B8784E"/>
    <w:rsid w:val="00B87A17"/>
    <w:rsid w:val="00B902A3"/>
    <w:rsid w:val="00B91265"/>
    <w:rsid w:val="00B91AF9"/>
    <w:rsid w:val="00B91CA2"/>
    <w:rsid w:val="00B92EB1"/>
    <w:rsid w:val="00B9360B"/>
    <w:rsid w:val="00B94033"/>
    <w:rsid w:val="00B940FB"/>
    <w:rsid w:val="00B9415C"/>
    <w:rsid w:val="00B96ED3"/>
    <w:rsid w:val="00BA0014"/>
    <w:rsid w:val="00BA0C56"/>
    <w:rsid w:val="00BA18C0"/>
    <w:rsid w:val="00BA1BF0"/>
    <w:rsid w:val="00BA416A"/>
    <w:rsid w:val="00BA4AA7"/>
    <w:rsid w:val="00BB017D"/>
    <w:rsid w:val="00BB05E1"/>
    <w:rsid w:val="00BB0AA9"/>
    <w:rsid w:val="00BB0BFD"/>
    <w:rsid w:val="00BB2419"/>
    <w:rsid w:val="00BB3A49"/>
    <w:rsid w:val="00BB63F5"/>
    <w:rsid w:val="00BB6B43"/>
    <w:rsid w:val="00BB6D21"/>
    <w:rsid w:val="00BB798C"/>
    <w:rsid w:val="00BC0CCE"/>
    <w:rsid w:val="00BC160C"/>
    <w:rsid w:val="00BC20A6"/>
    <w:rsid w:val="00BC26BC"/>
    <w:rsid w:val="00BC3AB1"/>
    <w:rsid w:val="00BC43B6"/>
    <w:rsid w:val="00BC4CE0"/>
    <w:rsid w:val="00BC5A9F"/>
    <w:rsid w:val="00BC66DE"/>
    <w:rsid w:val="00BC7498"/>
    <w:rsid w:val="00BC7644"/>
    <w:rsid w:val="00BC7687"/>
    <w:rsid w:val="00BD0AE0"/>
    <w:rsid w:val="00BD1322"/>
    <w:rsid w:val="00BD1C3B"/>
    <w:rsid w:val="00BD1E8C"/>
    <w:rsid w:val="00BD253A"/>
    <w:rsid w:val="00BD260D"/>
    <w:rsid w:val="00BD2AD0"/>
    <w:rsid w:val="00BD356B"/>
    <w:rsid w:val="00BD46E9"/>
    <w:rsid w:val="00BD47DC"/>
    <w:rsid w:val="00BD484A"/>
    <w:rsid w:val="00BD4C3A"/>
    <w:rsid w:val="00BD5EF7"/>
    <w:rsid w:val="00BD6EED"/>
    <w:rsid w:val="00BD7E40"/>
    <w:rsid w:val="00BE2450"/>
    <w:rsid w:val="00BE24CB"/>
    <w:rsid w:val="00BE6494"/>
    <w:rsid w:val="00BE76CB"/>
    <w:rsid w:val="00BF085A"/>
    <w:rsid w:val="00BF412D"/>
    <w:rsid w:val="00BF607E"/>
    <w:rsid w:val="00BF74FD"/>
    <w:rsid w:val="00C0024E"/>
    <w:rsid w:val="00C00560"/>
    <w:rsid w:val="00C03DD6"/>
    <w:rsid w:val="00C03EB7"/>
    <w:rsid w:val="00C053F1"/>
    <w:rsid w:val="00C06281"/>
    <w:rsid w:val="00C0765E"/>
    <w:rsid w:val="00C1003F"/>
    <w:rsid w:val="00C105DE"/>
    <w:rsid w:val="00C11782"/>
    <w:rsid w:val="00C1232D"/>
    <w:rsid w:val="00C12400"/>
    <w:rsid w:val="00C14876"/>
    <w:rsid w:val="00C15748"/>
    <w:rsid w:val="00C15857"/>
    <w:rsid w:val="00C15D1A"/>
    <w:rsid w:val="00C16199"/>
    <w:rsid w:val="00C164B1"/>
    <w:rsid w:val="00C1719B"/>
    <w:rsid w:val="00C17481"/>
    <w:rsid w:val="00C20531"/>
    <w:rsid w:val="00C20808"/>
    <w:rsid w:val="00C2147C"/>
    <w:rsid w:val="00C2187B"/>
    <w:rsid w:val="00C22AEF"/>
    <w:rsid w:val="00C2356C"/>
    <w:rsid w:val="00C24FE6"/>
    <w:rsid w:val="00C25113"/>
    <w:rsid w:val="00C25285"/>
    <w:rsid w:val="00C26CEC"/>
    <w:rsid w:val="00C2763D"/>
    <w:rsid w:val="00C301FF"/>
    <w:rsid w:val="00C30675"/>
    <w:rsid w:val="00C32730"/>
    <w:rsid w:val="00C3339C"/>
    <w:rsid w:val="00C334F3"/>
    <w:rsid w:val="00C337FD"/>
    <w:rsid w:val="00C40060"/>
    <w:rsid w:val="00C4036A"/>
    <w:rsid w:val="00C40AAE"/>
    <w:rsid w:val="00C410DE"/>
    <w:rsid w:val="00C428F2"/>
    <w:rsid w:val="00C44C5B"/>
    <w:rsid w:val="00C50988"/>
    <w:rsid w:val="00C510C6"/>
    <w:rsid w:val="00C54F5E"/>
    <w:rsid w:val="00C60B42"/>
    <w:rsid w:val="00C61A84"/>
    <w:rsid w:val="00C61BDE"/>
    <w:rsid w:val="00C62687"/>
    <w:rsid w:val="00C62E12"/>
    <w:rsid w:val="00C63239"/>
    <w:rsid w:val="00C636B4"/>
    <w:rsid w:val="00C6693C"/>
    <w:rsid w:val="00C7079D"/>
    <w:rsid w:val="00C72F3C"/>
    <w:rsid w:val="00C7432C"/>
    <w:rsid w:val="00C753E0"/>
    <w:rsid w:val="00C754D0"/>
    <w:rsid w:val="00C76DDA"/>
    <w:rsid w:val="00C77236"/>
    <w:rsid w:val="00C77783"/>
    <w:rsid w:val="00C80E03"/>
    <w:rsid w:val="00C81A8D"/>
    <w:rsid w:val="00C81C53"/>
    <w:rsid w:val="00C8211F"/>
    <w:rsid w:val="00C82B3F"/>
    <w:rsid w:val="00C8370D"/>
    <w:rsid w:val="00C83FFE"/>
    <w:rsid w:val="00C845A1"/>
    <w:rsid w:val="00C84999"/>
    <w:rsid w:val="00C850E9"/>
    <w:rsid w:val="00C85D63"/>
    <w:rsid w:val="00C869FE"/>
    <w:rsid w:val="00C86A5E"/>
    <w:rsid w:val="00C86CA5"/>
    <w:rsid w:val="00C86F16"/>
    <w:rsid w:val="00C86F25"/>
    <w:rsid w:val="00C873CF"/>
    <w:rsid w:val="00C8783C"/>
    <w:rsid w:val="00C879F7"/>
    <w:rsid w:val="00C87F7F"/>
    <w:rsid w:val="00C90139"/>
    <w:rsid w:val="00C90D3D"/>
    <w:rsid w:val="00C939E3"/>
    <w:rsid w:val="00C94054"/>
    <w:rsid w:val="00C95300"/>
    <w:rsid w:val="00C95462"/>
    <w:rsid w:val="00C95B28"/>
    <w:rsid w:val="00C96590"/>
    <w:rsid w:val="00C96AE5"/>
    <w:rsid w:val="00CA0FDD"/>
    <w:rsid w:val="00CA24BD"/>
    <w:rsid w:val="00CA28F1"/>
    <w:rsid w:val="00CA3303"/>
    <w:rsid w:val="00CA3CFA"/>
    <w:rsid w:val="00CA4316"/>
    <w:rsid w:val="00CA4736"/>
    <w:rsid w:val="00CA4F75"/>
    <w:rsid w:val="00CA5EB7"/>
    <w:rsid w:val="00CA66E6"/>
    <w:rsid w:val="00CA7646"/>
    <w:rsid w:val="00CA7919"/>
    <w:rsid w:val="00CB1685"/>
    <w:rsid w:val="00CB2FB8"/>
    <w:rsid w:val="00CB4683"/>
    <w:rsid w:val="00CB5397"/>
    <w:rsid w:val="00CB5415"/>
    <w:rsid w:val="00CB6F93"/>
    <w:rsid w:val="00CB7428"/>
    <w:rsid w:val="00CB74EE"/>
    <w:rsid w:val="00CB7A1D"/>
    <w:rsid w:val="00CC1B46"/>
    <w:rsid w:val="00CC24C9"/>
    <w:rsid w:val="00CC3B1E"/>
    <w:rsid w:val="00CC59B8"/>
    <w:rsid w:val="00CC6A7D"/>
    <w:rsid w:val="00CC6F22"/>
    <w:rsid w:val="00CC72A9"/>
    <w:rsid w:val="00CC7AE6"/>
    <w:rsid w:val="00CD0392"/>
    <w:rsid w:val="00CD0B2F"/>
    <w:rsid w:val="00CD2C64"/>
    <w:rsid w:val="00CD349D"/>
    <w:rsid w:val="00CD3DE0"/>
    <w:rsid w:val="00CD583B"/>
    <w:rsid w:val="00CD5BB1"/>
    <w:rsid w:val="00CD6774"/>
    <w:rsid w:val="00CD785E"/>
    <w:rsid w:val="00CD7F4C"/>
    <w:rsid w:val="00CD7F7E"/>
    <w:rsid w:val="00CE0642"/>
    <w:rsid w:val="00CE1591"/>
    <w:rsid w:val="00CE27B3"/>
    <w:rsid w:val="00CE36AA"/>
    <w:rsid w:val="00CE37EB"/>
    <w:rsid w:val="00CE3895"/>
    <w:rsid w:val="00CE3AE0"/>
    <w:rsid w:val="00CE3BF0"/>
    <w:rsid w:val="00CE4301"/>
    <w:rsid w:val="00CE6DDA"/>
    <w:rsid w:val="00CE731D"/>
    <w:rsid w:val="00CE7441"/>
    <w:rsid w:val="00CE78CE"/>
    <w:rsid w:val="00CE7E7A"/>
    <w:rsid w:val="00CF010A"/>
    <w:rsid w:val="00CF153F"/>
    <w:rsid w:val="00CF1BE6"/>
    <w:rsid w:val="00CF34A9"/>
    <w:rsid w:val="00CF3A5A"/>
    <w:rsid w:val="00CF595D"/>
    <w:rsid w:val="00CF596A"/>
    <w:rsid w:val="00CF7440"/>
    <w:rsid w:val="00CF78EE"/>
    <w:rsid w:val="00D009F6"/>
    <w:rsid w:val="00D00D9C"/>
    <w:rsid w:val="00D01A72"/>
    <w:rsid w:val="00D01DD6"/>
    <w:rsid w:val="00D03346"/>
    <w:rsid w:val="00D03E03"/>
    <w:rsid w:val="00D0472F"/>
    <w:rsid w:val="00D048A9"/>
    <w:rsid w:val="00D04DB9"/>
    <w:rsid w:val="00D0534F"/>
    <w:rsid w:val="00D0595E"/>
    <w:rsid w:val="00D07858"/>
    <w:rsid w:val="00D101F2"/>
    <w:rsid w:val="00D119A2"/>
    <w:rsid w:val="00D11E93"/>
    <w:rsid w:val="00D12910"/>
    <w:rsid w:val="00D1421A"/>
    <w:rsid w:val="00D14C2D"/>
    <w:rsid w:val="00D1509F"/>
    <w:rsid w:val="00D15C0B"/>
    <w:rsid w:val="00D15C95"/>
    <w:rsid w:val="00D168DE"/>
    <w:rsid w:val="00D17532"/>
    <w:rsid w:val="00D22BD1"/>
    <w:rsid w:val="00D244AA"/>
    <w:rsid w:val="00D25362"/>
    <w:rsid w:val="00D25A1D"/>
    <w:rsid w:val="00D277E5"/>
    <w:rsid w:val="00D279B7"/>
    <w:rsid w:val="00D308BF"/>
    <w:rsid w:val="00D30D8C"/>
    <w:rsid w:val="00D314F0"/>
    <w:rsid w:val="00D32C77"/>
    <w:rsid w:val="00D334B7"/>
    <w:rsid w:val="00D34DB2"/>
    <w:rsid w:val="00D35855"/>
    <w:rsid w:val="00D364CA"/>
    <w:rsid w:val="00D36AA0"/>
    <w:rsid w:val="00D40A89"/>
    <w:rsid w:val="00D40FF3"/>
    <w:rsid w:val="00D42C30"/>
    <w:rsid w:val="00D42F19"/>
    <w:rsid w:val="00D435FC"/>
    <w:rsid w:val="00D43C61"/>
    <w:rsid w:val="00D45083"/>
    <w:rsid w:val="00D463A2"/>
    <w:rsid w:val="00D46EF9"/>
    <w:rsid w:val="00D47679"/>
    <w:rsid w:val="00D47708"/>
    <w:rsid w:val="00D5113B"/>
    <w:rsid w:val="00D5195A"/>
    <w:rsid w:val="00D53C28"/>
    <w:rsid w:val="00D55369"/>
    <w:rsid w:val="00D56992"/>
    <w:rsid w:val="00D56B96"/>
    <w:rsid w:val="00D57E10"/>
    <w:rsid w:val="00D601C4"/>
    <w:rsid w:val="00D6079A"/>
    <w:rsid w:val="00D62B4B"/>
    <w:rsid w:val="00D6347D"/>
    <w:rsid w:val="00D6586B"/>
    <w:rsid w:val="00D6671D"/>
    <w:rsid w:val="00D70181"/>
    <w:rsid w:val="00D714BD"/>
    <w:rsid w:val="00D71624"/>
    <w:rsid w:val="00D725EE"/>
    <w:rsid w:val="00D73425"/>
    <w:rsid w:val="00D74BF1"/>
    <w:rsid w:val="00D75088"/>
    <w:rsid w:val="00D754C9"/>
    <w:rsid w:val="00D758BD"/>
    <w:rsid w:val="00D772B0"/>
    <w:rsid w:val="00D8099A"/>
    <w:rsid w:val="00D809A9"/>
    <w:rsid w:val="00D821AC"/>
    <w:rsid w:val="00D823FB"/>
    <w:rsid w:val="00D858C4"/>
    <w:rsid w:val="00D8592B"/>
    <w:rsid w:val="00D86920"/>
    <w:rsid w:val="00D86A2B"/>
    <w:rsid w:val="00D87250"/>
    <w:rsid w:val="00D872B3"/>
    <w:rsid w:val="00D87CAD"/>
    <w:rsid w:val="00D9313D"/>
    <w:rsid w:val="00D93729"/>
    <w:rsid w:val="00D94A8B"/>
    <w:rsid w:val="00D95338"/>
    <w:rsid w:val="00D953AF"/>
    <w:rsid w:val="00D9744D"/>
    <w:rsid w:val="00DA0429"/>
    <w:rsid w:val="00DA0AB1"/>
    <w:rsid w:val="00DA2333"/>
    <w:rsid w:val="00DA233B"/>
    <w:rsid w:val="00DA3066"/>
    <w:rsid w:val="00DA3D2C"/>
    <w:rsid w:val="00DA3D59"/>
    <w:rsid w:val="00DA4526"/>
    <w:rsid w:val="00DA51CC"/>
    <w:rsid w:val="00DA55B3"/>
    <w:rsid w:val="00DA6047"/>
    <w:rsid w:val="00DA79BF"/>
    <w:rsid w:val="00DA7C23"/>
    <w:rsid w:val="00DA7D0E"/>
    <w:rsid w:val="00DB0ABC"/>
    <w:rsid w:val="00DB0F17"/>
    <w:rsid w:val="00DB19B3"/>
    <w:rsid w:val="00DB2230"/>
    <w:rsid w:val="00DB2D60"/>
    <w:rsid w:val="00DB2FE7"/>
    <w:rsid w:val="00DB3DF8"/>
    <w:rsid w:val="00DB46A9"/>
    <w:rsid w:val="00DB5CEB"/>
    <w:rsid w:val="00DB60D1"/>
    <w:rsid w:val="00DB6574"/>
    <w:rsid w:val="00DC079B"/>
    <w:rsid w:val="00DC3FEF"/>
    <w:rsid w:val="00DC53A9"/>
    <w:rsid w:val="00DC5EE2"/>
    <w:rsid w:val="00DC6591"/>
    <w:rsid w:val="00DC6C9B"/>
    <w:rsid w:val="00DD06F7"/>
    <w:rsid w:val="00DD1067"/>
    <w:rsid w:val="00DD12FA"/>
    <w:rsid w:val="00DD2656"/>
    <w:rsid w:val="00DD2DAF"/>
    <w:rsid w:val="00DD300F"/>
    <w:rsid w:val="00DD350B"/>
    <w:rsid w:val="00DD3560"/>
    <w:rsid w:val="00DD3DF3"/>
    <w:rsid w:val="00DD4B01"/>
    <w:rsid w:val="00DD7962"/>
    <w:rsid w:val="00DE0774"/>
    <w:rsid w:val="00DE0B21"/>
    <w:rsid w:val="00DE1683"/>
    <w:rsid w:val="00DE3948"/>
    <w:rsid w:val="00DE522C"/>
    <w:rsid w:val="00DE53EC"/>
    <w:rsid w:val="00DE5AC9"/>
    <w:rsid w:val="00DE620F"/>
    <w:rsid w:val="00DF029E"/>
    <w:rsid w:val="00DF0C51"/>
    <w:rsid w:val="00DF1216"/>
    <w:rsid w:val="00DF14E9"/>
    <w:rsid w:val="00DF1B29"/>
    <w:rsid w:val="00DF1D9C"/>
    <w:rsid w:val="00DF2074"/>
    <w:rsid w:val="00DF3D2F"/>
    <w:rsid w:val="00DF48EB"/>
    <w:rsid w:val="00DF4E84"/>
    <w:rsid w:val="00DF51CD"/>
    <w:rsid w:val="00DF60D5"/>
    <w:rsid w:val="00DF6172"/>
    <w:rsid w:val="00DF657F"/>
    <w:rsid w:val="00DF6610"/>
    <w:rsid w:val="00DF6C45"/>
    <w:rsid w:val="00DF7982"/>
    <w:rsid w:val="00E0075B"/>
    <w:rsid w:val="00E0182E"/>
    <w:rsid w:val="00E03479"/>
    <w:rsid w:val="00E0381A"/>
    <w:rsid w:val="00E048BF"/>
    <w:rsid w:val="00E04EF8"/>
    <w:rsid w:val="00E05076"/>
    <w:rsid w:val="00E05A7B"/>
    <w:rsid w:val="00E0602C"/>
    <w:rsid w:val="00E06C7C"/>
    <w:rsid w:val="00E07BFC"/>
    <w:rsid w:val="00E12E86"/>
    <w:rsid w:val="00E12F4C"/>
    <w:rsid w:val="00E13CEF"/>
    <w:rsid w:val="00E13D03"/>
    <w:rsid w:val="00E149E5"/>
    <w:rsid w:val="00E14DC1"/>
    <w:rsid w:val="00E16221"/>
    <w:rsid w:val="00E16D8E"/>
    <w:rsid w:val="00E172E8"/>
    <w:rsid w:val="00E17EE8"/>
    <w:rsid w:val="00E25957"/>
    <w:rsid w:val="00E26548"/>
    <w:rsid w:val="00E2750A"/>
    <w:rsid w:val="00E2764B"/>
    <w:rsid w:val="00E27966"/>
    <w:rsid w:val="00E31080"/>
    <w:rsid w:val="00E3132E"/>
    <w:rsid w:val="00E3202A"/>
    <w:rsid w:val="00E3284F"/>
    <w:rsid w:val="00E33472"/>
    <w:rsid w:val="00E3568D"/>
    <w:rsid w:val="00E35D5D"/>
    <w:rsid w:val="00E36B69"/>
    <w:rsid w:val="00E41341"/>
    <w:rsid w:val="00E41A93"/>
    <w:rsid w:val="00E42C0E"/>
    <w:rsid w:val="00E43F64"/>
    <w:rsid w:val="00E442B7"/>
    <w:rsid w:val="00E4452E"/>
    <w:rsid w:val="00E44AAB"/>
    <w:rsid w:val="00E44FE4"/>
    <w:rsid w:val="00E45D55"/>
    <w:rsid w:val="00E46913"/>
    <w:rsid w:val="00E4740D"/>
    <w:rsid w:val="00E4780D"/>
    <w:rsid w:val="00E540D9"/>
    <w:rsid w:val="00E54F42"/>
    <w:rsid w:val="00E5536C"/>
    <w:rsid w:val="00E55379"/>
    <w:rsid w:val="00E55870"/>
    <w:rsid w:val="00E57662"/>
    <w:rsid w:val="00E6074A"/>
    <w:rsid w:val="00E618AA"/>
    <w:rsid w:val="00E61A29"/>
    <w:rsid w:val="00E62385"/>
    <w:rsid w:val="00E62814"/>
    <w:rsid w:val="00E62D20"/>
    <w:rsid w:val="00E62E38"/>
    <w:rsid w:val="00E63562"/>
    <w:rsid w:val="00E63AD7"/>
    <w:rsid w:val="00E645CB"/>
    <w:rsid w:val="00E6553F"/>
    <w:rsid w:val="00E65C98"/>
    <w:rsid w:val="00E66F74"/>
    <w:rsid w:val="00E673BE"/>
    <w:rsid w:val="00E700B9"/>
    <w:rsid w:val="00E70504"/>
    <w:rsid w:val="00E71D12"/>
    <w:rsid w:val="00E71F2F"/>
    <w:rsid w:val="00E73185"/>
    <w:rsid w:val="00E73BFC"/>
    <w:rsid w:val="00E75275"/>
    <w:rsid w:val="00E7681E"/>
    <w:rsid w:val="00E76E7B"/>
    <w:rsid w:val="00E7736A"/>
    <w:rsid w:val="00E77C46"/>
    <w:rsid w:val="00E80209"/>
    <w:rsid w:val="00E81F78"/>
    <w:rsid w:val="00E854DA"/>
    <w:rsid w:val="00E85F2E"/>
    <w:rsid w:val="00E865A0"/>
    <w:rsid w:val="00E8678A"/>
    <w:rsid w:val="00E86D9A"/>
    <w:rsid w:val="00E9005E"/>
    <w:rsid w:val="00E90094"/>
    <w:rsid w:val="00E90ED9"/>
    <w:rsid w:val="00E91824"/>
    <w:rsid w:val="00E92042"/>
    <w:rsid w:val="00E936E0"/>
    <w:rsid w:val="00E94683"/>
    <w:rsid w:val="00E95370"/>
    <w:rsid w:val="00E959C4"/>
    <w:rsid w:val="00E97D4E"/>
    <w:rsid w:val="00E97F01"/>
    <w:rsid w:val="00EA0083"/>
    <w:rsid w:val="00EA5314"/>
    <w:rsid w:val="00EA6A0D"/>
    <w:rsid w:val="00EA7866"/>
    <w:rsid w:val="00EB22FB"/>
    <w:rsid w:val="00EB2EA8"/>
    <w:rsid w:val="00EB4A2C"/>
    <w:rsid w:val="00EB5038"/>
    <w:rsid w:val="00EB5CDF"/>
    <w:rsid w:val="00EB706C"/>
    <w:rsid w:val="00EC0058"/>
    <w:rsid w:val="00EC017F"/>
    <w:rsid w:val="00EC0925"/>
    <w:rsid w:val="00EC1F2F"/>
    <w:rsid w:val="00EC1FB2"/>
    <w:rsid w:val="00EC2078"/>
    <w:rsid w:val="00EC245F"/>
    <w:rsid w:val="00EC3D64"/>
    <w:rsid w:val="00EC49DA"/>
    <w:rsid w:val="00EC4C98"/>
    <w:rsid w:val="00EC6D0C"/>
    <w:rsid w:val="00ED09B5"/>
    <w:rsid w:val="00ED2A4A"/>
    <w:rsid w:val="00ED31BE"/>
    <w:rsid w:val="00ED37CA"/>
    <w:rsid w:val="00ED4B66"/>
    <w:rsid w:val="00ED62CD"/>
    <w:rsid w:val="00ED6B5A"/>
    <w:rsid w:val="00ED6B63"/>
    <w:rsid w:val="00EE0B3E"/>
    <w:rsid w:val="00EE0DC3"/>
    <w:rsid w:val="00EE1968"/>
    <w:rsid w:val="00EE1D83"/>
    <w:rsid w:val="00EE25FC"/>
    <w:rsid w:val="00EE2632"/>
    <w:rsid w:val="00EE2AF3"/>
    <w:rsid w:val="00EE3B55"/>
    <w:rsid w:val="00EE3E0E"/>
    <w:rsid w:val="00EE4708"/>
    <w:rsid w:val="00EE5C3B"/>
    <w:rsid w:val="00EE637B"/>
    <w:rsid w:val="00EE6B65"/>
    <w:rsid w:val="00EE7C5A"/>
    <w:rsid w:val="00EF0A6F"/>
    <w:rsid w:val="00EF1300"/>
    <w:rsid w:val="00EF26B0"/>
    <w:rsid w:val="00EF2C33"/>
    <w:rsid w:val="00EF637D"/>
    <w:rsid w:val="00EF6744"/>
    <w:rsid w:val="00EF7F87"/>
    <w:rsid w:val="00F01750"/>
    <w:rsid w:val="00F021CF"/>
    <w:rsid w:val="00F023FF"/>
    <w:rsid w:val="00F02747"/>
    <w:rsid w:val="00F0329C"/>
    <w:rsid w:val="00F03939"/>
    <w:rsid w:val="00F04ED9"/>
    <w:rsid w:val="00F05C21"/>
    <w:rsid w:val="00F06345"/>
    <w:rsid w:val="00F1164A"/>
    <w:rsid w:val="00F11EF6"/>
    <w:rsid w:val="00F12094"/>
    <w:rsid w:val="00F123D3"/>
    <w:rsid w:val="00F1244C"/>
    <w:rsid w:val="00F12A9A"/>
    <w:rsid w:val="00F13C76"/>
    <w:rsid w:val="00F14B65"/>
    <w:rsid w:val="00F15DB7"/>
    <w:rsid w:val="00F16976"/>
    <w:rsid w:val="00F171C6"/>
    <w:rsid w:val="00F203A4"/>
    <w:rsid w:val="00F20ACC"/>
    <w:rsid w:val="00F216EC"/>
    <w:rsid w:val="00F22375"/>
    <w:rsid w:val="00F22670"/>
    <w:rsid w:val="00F24807"/>
    <w:rsid w:val="00F24874"/>
    <w:rsid w:val="00F24B78"/>
    <w:rsid w:val="00F26418"/>
    <w:rsid w:val="00F26B80"/>
    <w:rsid w:val="00F27C50"/>
    <w:rsid w:val="00F30278"/>
    <w:rsid w:val="00F30B81"/>
    <w:rsid w:val="00F31384"/>
    <w:rsid w:val="00F31776"/>
    <w:rsid w:val="00F32413"/>
    <w:rsid w:val="00F32900"/>
    <w:rsid w:val="00F3294D"/>
    <w:rsid w:val="00F33F0A"/>
    <w:rsid w:val="00F360AF"/>
    <w:rsid w:val="00F425EF"/>
    <w:rsid w:val="00F43964"/>
    <w:rsid w:val="00F45228"/>
    <w:rsid w:val="00F45D96"/>
    <w:rsid w:val="00F477EA"/>
    <w:rsid w:val="00F47A3E"/>
    <w:rsid w:val="00F50834"/>
    <w:rsid w:val="00F51C3D"/>
    <w:rsid w:val="00F53A14"/>
    <w:rsid w:val="00F55410"/>
    <w:rsid w:val="00F55D8D"/>
    <w:rsid w:val="00F55D92"/>
    <w:rsid w:val="00F56491"/>
    <w:rsid w:val="00F6189D"/>
    <w:rsid w:val="00F64AD8"/>
    <w:rsid w:val="00F65106"/>
    <w:rsid w:val="00F651BF"/>
    <w:rsid w:val="00F65A35"/>
    <w:rsid w:val="00F66742"/>
    <w:rsid w:val="00F66B23"/>
    <w:rsid w:val="00F6739D"/>
    <w:rsid w:val="00F67A92"/>
    <w:rsid w:val="00F67C2F"/>
    <w:rsid w:val="00F67FBB"/>
    <w:rsid w:val="00F704E9"/>
    <w:rsid w:val="00F70AAE"/>
    <w:rsid w:val="00F70B23"/>
    <w:rsid w:val="00F716BF"/>
    <w:rsid w:val="00F71996"/>
    <w:rsid w:val="00F71E6E"/>
    <w:rsid w:val="00F71EF6"/>
    <w:rsid w:val="00F747D3"/>
    <w:rsid w:val="00F75037"/>
    <w:rsid w:val="00F757F5"/>
    <w:rsid w:val="00F75A0F"/>
    <w:rsid w:val="00F75ED6"/>
    <w:rsid w:val="00F767B6"/>
    <w:rsid w:val="00F76C43"/>
    <w:rsid w:val="00F8001B"/>
    <w:rsid w:val="00F80126"/>
    <w:rsid w:val="00F82187"/>
    <w:rsid w:val="00F8221A"/>
    <w:rsid w:val="00F8298B"/>
    <w:rsid w:val="00F82ED5"/>
    <w:rsid w:val="00F82FBD"/>
    <w:rsid w:val="00F83839"/>
    <w:rsid w:val="00F84AB8"/>
    <w:rsid w:val="00F85A25"/>
    <w:rsid w:val="00F85CFF"/>
    <w:rsid w:val="00F86D23"/>
    <w:rsid w:val="00F8742B"/>
    <w:rsid w:val="00F87C8A"/>
    <w:rsid w:val="00F87FF0"/>
    <w:rsid w:val="00F90463"/>
    <w:rsid w:val="00F9057C"/>
    <w:rsid w:val="00F92A80"/>
    <w:rsid w:val="00F946D6"/>
    <w:rsid w:val="00F94A24"/>
    <w:rsid w:val="00F9558C"/>
    <w:rsid w:val="00F96776"/>
    <w:rsid w:val="00F96811"/>
    <w:rsid w:val="00FA1A5B"/>
    <w:rsid w:val="00FA3245"/>
    <w:rsid w:val="00FA364F"/>
    <w:rsid w:val="00FA413D"/>
    <w:rsid w:val="00FA41F5"/>
    <w:rsid w:val="00FA6097"/>
    <w:rsid w:val="00FA69F0"/>
    <w:rsid w:val="00FA713B"/>
    <w:rsid w:val="00FA7821"/>
    <w:rsid w:val="00FA7BF5"/>
    <w:rsid w:val="00FA7FA9"/>
    <w:rsid w:val="00FB1135"/>
    <w:rsid w:val="00FB1AA1"/>
    <w:rsid w:val="00FB2167"/>
    <w:rsid w:val="00FB2CCD"/>
    <w:rsid w:val="00FB4666"/>
    <w:rsid w:val="00FB4E1F"/>
    <w:rsid w:val="00FB6882"/>
    <w:rsid w:val="00FB6FC7"/>
    <w:rsid w:val="00FC00D3"/>
    <w:rsid w:val="00FC0C49"/>
    <w:rsid w:val="00FC177A"/>
    <w:rsid w:val="00FC201B"/>
    <w:rsid w:val="00FC4177"/>
    <w:rsid w:val="00FC41CC"/>
    <w:rsid w:val="00FC77AE"/>
    <w:rsid w:val="00FD0631"/>
    <w:rsid w:val="00FD0654"/>
    <w:rsid w:val="00FD138C"/>
    <w:rsid w:val="00FD20B3"/>
    <w:rsid w:val="00FD2332"/>
    <w:rsid w:val="00FD251A"/>
    <w:rsid w:val="00FD33CB"/>
    <w:rsid w:val="00FD3739"/>
    <w:rsid w:val="00FD3A66"/>
    <w:rsid w:val="00FD3EE7"/>
    <w:rsid w:val="00FD4193"/>
    <w:rsid w:val="00FD4653"/>
    <w:rsid w:val="00FD53B2"/>
    <w:rsid w:val="00FD5C24"/>
    <w:rsid w:val="00FD7422"/>
    <w:rsid w:val="00FE28B9"/>
    <w:rsid w:val="00FE2CFB"/>
    <w:rsid w:val="00FE4CE0"/>
    <w:rsid w:val="00FE4EC8"/>
    <w:rsid w:val="00FE51BD"/>
    <w:rsid w:val="00FE55E3"/>
    <w:rsid w:val="00FE65F3"/>
    <w:rsid w:val="00FE6652"/>
    <w:rsid w:val="00FE677E"/>
    <w:rsid w:val="00FE7388"/>
    <w:rsid w:val="00FE74DF"/>
    <w:rsid w:val="00FE75F7"/>
    <w:rsid w:val="00FE7D91"/>
    <w:rsid w:val="00FF0141"/>
    <w:rsid w:val="00FF124A"/>
    <w:rsid w:val="00FF2B57"/>
    <w:rsid w:val="00FF2DC1"/>
    <w:rsid w:val="00FF33BD"/>
    <w:rsid w:val="00FF35E0"/>
    <w:rsid w:val="00FF3A9F"/>
    <w:rsid w:val="00FF3E5E"/>
    <w:rsid w:val="00FF4E65"/>
    <w:rsid w:val="00FF5671"/>
    <w:rsid w:val="00FF58EF"/>
    <w:rsid w:val="00FF6B4D"/>
    <w:rsid w:val="00FF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E7E"/>
    <w:rPr>
      <w:sz w:val="24"/>
      <w:szCs w:val="28"/>
      <w:lang w:bidi="th-TH"/>
    </w:rPr>
  </w:style>
  <w:style w:type="paragraph" w:styleId="Heading1">
    <w:name w:val="heading 1"/>
    <w:basedOn w:val="Heading2"/>
    <w:next w:val="Normal"/>
    <w:autoRedefine/>
    <w:qFormat/>
    <w:rsid w:val="0068618E"/>
    <w:pPr>
      <w:ind w:hanging="720"/>
      <w:outlineLvl w:val="0"/>
    </w:pPr>
    <w:rPr>
      <w:b w:val="0"/>
      <w:bCs w:val="0"/>
      <w:sz w:val="32"/>
      <w:szCs w:val="32"/>
      <w:lang w:val="en-GB" w:bidi="ar-SA"/>
    </w:rPr>
  </w:style>
  <w:style w:type="paragraph" w:styleId="Heading2">
    <w:name w:val="heading 2"/>
    <w:basedOn w:val="Normal"/>
    <w:next w:val="Normal"/>
    <w:autoRedefine/>
    <w:qFormat/>
    <w:rsid w:val="00CC24C9"/>
    <w:pPr>
      <w:keepNext/>
      <w:spacing w:before="120" w:after="120"/>
      <w:outlineLvl w:val="1"/>
    </w:pPr>
    <w:rPr>
      <w:rFonts w:ascii="Arial Bold" w:hAnsi="Arial Bold" w:cs="Cordia New"/>
      <w:b/>
      <w:bCs/>
      <w:iCs/>
      <w:szCs w:val="24"/>
    </w:rPr>
  </w:style>
  <w:style w:type="paragraph" w:styleId="Heading3">
    <w:name w:val="heading 3"/>
    <w:basedOn w:val="Normal"/>
    <w:next w:val="Normal"/>
    <w:autoRedefine/>
    <w:qFormat/>
    <w:rsid w:val="00F1244C"/>
    <w:pPr>
      <w:ind w:left="-720" w:firstLine="720"/>
      <w:jc w:val="both"/>
      <w:outlineLvl w:val="2"/>
    </w:pPr>
    <w:rPr>
      <w:b/>
      <w:lang w:val="en-GB"/>
    </w:rPr>
  </w:style>
  <w:style w:type="paragraph" w:styleId="Heading4">
    <w:name w:val="heading 4"/>
    <w:basedOn w:val="Normal"/>
    <w:next w:val="Normal"/>
    <w:autoRedefine/>
    <w:qFormat/>
    <w:rsid w:val="00EC2078"/>
    <w:pPr>
      <w:keepNext/>
      <w:numPr>
        <w:ilvl w:val="3"/>
        <w:numId w:val="31"/>
      </w:numPr>
      <w:jc w:val="both"/>
      <w:outlineLvl w:val="3"/>
    </w:pPr>
    <w:rPr>
      <w:b/>
      <w:u w:val="single"/>
    </w:rPr>
  </w:style>
  <w:style w:type="paragraph" w:styleId="Heading5">
    <w:name w:val="heading 5"/>
    <w:basedOn w:val="Heading4"/>
    <w:next w:val="Normal"/>
    <w:autoRedefine/>
    <w:qFormat/>
    <w:rsid w:val="00EC2078"/>
    <w:pPr>
      <w:keepNext w:val="0"/>
      <w:numPr>
        <w:ilvl w:val="4"/>
      </w:numPr>
      <w:outlineLvl w:val="4"/>
    </w:pPr>
    <w:rPr>
      <w:u w:val="none"/>
      <w:lang w:val="en-GB"/>
    </w:rPr>
  </w:style>
  <w:style w:type="paragraph" w:styleId="Heading6">
    <w:name w:val="heading 6"/>
    <w:basedOn w:val="Normal"/>
    <w:next w:val="Normal"/>
    <w:qFormat/>
    <w:rsid w:val="00EC2078"/>
    <w:pPr>
      <w:numPr>
        <w:ilvl w:val="5"/>
        <w:numId w:val="31"/>
      </w:numPr>
      <w:spacing w:before="240" w:after="60"/>
      <w:outlineLvl w:val="5"/>
    </w:pPr>
    <w:rPr>
      <w:b/>
      <w:bCs/>
      <w:sz w:val="22"/>
      <w:szCs w:val="25"/>
    </w:rPr>
  </w:style>
  <w:style w:type="paragraph" w:styleId="Heading7">
    <w:name w:val="heading 7"/>
    <w:basedOn w:val="Normal"/>
    <w:next w:val="Normal"/>
    <w:qFormat/>
    <w:rsid w:val="00EC2078"/>
    <w:pPr>
      <w:numPr>
        <w:ilvl w:val="6"/>
        <w:numId w:val="31"/>
      </w:numPr>
      <w:spacing w:before="240" w:after="60"/>
      <w:outlineLvl w:val="6"/>
    </w:pPr>
  </w:style>
  <w:style w:type="paragraph" w:styleId="Heading8">
    <w:name w:val="heading 8"/>
    <w:basedOn w:val="Normal"/>
    <w:next w:val="Normal"/>
    <w:qFormat/>
    <w:rsid w:val="00EC2078"/>
    <w:pPr>
      <w:numPr>
        <w:ilvl w:val="7"/>
        <w:numId w:val="31"/>
      </w:numPr>
      <w:spacing w:before="240" w:after="60"/>
      <w:outlineLvl w:val="7"/>
    </w:pPr>
    <w:rPr>
      <w:i/>
      <w:iCs/>
    </w:rPr>
  </w:style>
  <w:style w:type="paragraph" w:styleId="Heading9">
    <w:name w:val="heading 9"/>
    <w:basedOn w:val="Normal"/>
    <w:next w:val="Normal"/>
    <w:qFormat/>
    <w:rsid w:val="00EC2078"/>
    <w:pPr>
      <w:numPr>
        <w:ilvl w:val="8"/>
        <w:numId w:val="31"/>
      </w:numPr>
      <w:spacing w:before="240" w:after="60"/>
      <w:outlineLvl w:val="8"/>
    </w:pPr>
    <w:rPr>
      <w:rFonts w:ascii="Arial" w:hAnsi="Arial" w:cs="Cordia New"/>
      <w:sz w:val="22"/>
      <w:szCs w:val="2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Heading3Heading3CharItalic">
    <w:name w:val="Style Heading 3Heading 3 Char + Italic"/>
    <w:basedOn w:val="Heading3"/>
    <w:autoRedefine/>
    <w:rsid w:val="00C86A5E"/>
    <w:pPr>
      <w:numPr>
        <w:ilvl w:val="2"/>
        <w:numId w:val="1"/>
      </w:numPr>
    </w:pPr>
    <w:rPr>
      <w:rFonts w:ascii="Garamond" w:hAnsi="Garamond"/>
      <w:i/>
      <w:iCs/>
      <w:szCs w:val="24"/>
      <w:u w:val="single"/>
    </w:rPr>
  </w:style>
  <w:style w:type="paragraph" w:customStyle="1" w:styleId="StyleHeading1BoxSinglesolidlineAuto05ptLinewidth">
    <w:name w:val="Style Heading 1 + Box: (Single solid line Auto  0.5 pt Line width)"/>
    <w:basedOn w:val="Heading1"/>
    <w:autoRedefine/>
    <w:rsid w:val="00406B0C"/>
    <w:pPr>
      <w:numPr>
        <w:numId w:val="6"/>
      </w:numPr>
    </w:pPr>
    <w:rPr>
      <w:sz w:val="28"/>
    </w:rPr>
  </w:style>
  <w:style w:type="paragraph" w:customStyle="1" w:styleId="StyleHeading3GaramondItalicLeft">
    <w:name w:val="Style Heading 3 + Garamond Italic Left"/>
    <w:basedOn w:val="Heading3"/>
    <w:autoRedefine/>
    <w:rsid w:val="00406B0C"/>
    <w:pPr>
      <w:numPr>
        <w:ilvl w:val="2"/>
        <w:numId w:val="2"/>
      </w:numPr>
    </w:pPr>
    <w:rPr>
      <w:rFonts w:cs="Arial"/>
      <w:szCs w:val="24"/>
    </w:rPr>
  </w:style>
  <w:style w:type="paragraph" w:customStyle="1" w:styleId="StyleHeading4NotLatinBold">
    <w:name w:val="Style Heading 4 + Not (Latin) Bold"/>
    <w:basedOn w:val="Heading4"/>
    <w:autoRedefine/>
    <w:rsid w:val="00A57C7B"/>
    <w:pPr>
      <w:numPr>
        <w:numId w:val="4"/>
      </w:numPr>
    </w:pPr>
    <w:rPr>
      <w:u w:val="none"/>
    </w:rPr>
  </w:style>
  <w:style w:type="paragraph" w:customStyle="1" w:styleId="Style1">
    <w:name w:val="Style1"/>
    <w:basedOn w:val="StyleHeading4NotLatinBold"/>
    <w:autoRedefine/>
    <w:rsid w:val="00A57C7B"/>
    <w:pPr>
      <w:numPr>
        <w:numId w:val="3"/>
      </w:numPr>
    </w:pPr>
  </w:style>
  <w:style w:type="paragraph" w:customStyle="1" w:styleId="Heading3GOD">
    <w:name w:val="Heading 3 GOD"/>
    <w:basedOn w:val="Normal"/>
    <w:autoRedefine/>
    <w:rsid w:val="006C1FFF"/>
    <w:pPr>
      <w:numPr>
        <w:numId w:val="5"/>
      </w:numPr>
    </w:pPr>
    <w:rPr>
      <w:b/>
      <w:u w:val="single"/>
      <w:lang w:val="en-GB"/>
    </w:rPr>
  </w:style>
  <w:style w:type="paragraph" w:customStyle="1" w:styleId="Style3">
    <w:name w:val="Style3"/>
    <w:basedOn w:val="Heading1"/>
    <w:autoRedefine/>
    <w:rsid w:val="006D09A0"/>
    <w:rPr>
      <w:b/>
      <w:bCs/>
      <w:i/>
      <w:iCs w:val="0"/>
      <w:sz w:val="24"/>
      <w:u w:val="single"/>
    </w:rPr>
  </w:style>
  <w:style w:type="table" w:styleId="TableGrid">
    <w:name w:val="Table Grid"/>
    <w:basedOn w:val="TableNormal"/>
    <w:rsid w:val="004E54BE"/>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0458B"/>
    <w:rPr>
      <w:rFonts w:ascii="Tahoma" w:hAnsi="Tahoma" w:cs="Tahoma"/>
      <w:sz w:val="16"/>
      <w:szCs w:val="16"/>
    </w:rPr>
  </w:style>
  <w:style w:type="paragraph" w:styleId="Header">
    <w:name w:val="header"/>
    <w:basedOn w:val="Normal"/>
    <w:rsid w:val="00455BB1"/>
    <w:pPr>
      <w:tabs>
        <w:tab w:val="center" w:pos="4320"/>
        <w:tab w:val="right" w:pos="8640"/>
      </w:tabs>
    </w:pPr>
    <w:rPr>
      <w:szCs w:val="24"/>
      <w:lang w:val="en-GB" w:bidi="ar-SA"/>
    </w:rPr>
  </w:style>
  <w:style w:type="paragraph" w:styleId="Footer">
    <w:name w:val="footer"/>
    <w:basedOn w:val="Normal"/>
    <w:rsid w:val="00455BB1"/>
    <w:pPr>
      <w:tabs>
        <w:tab w:val="center" w:pos="4153"/>
        <w:tab w:val="right" w:pos="8306"/>
      </w:tabs>
    </w:pPr>
  </w:style>
  <w:style w:type="character" w:styleId="PageNumber">
    <w:name w:val="page number"/>
    <w:basedOn w:val="DefaultParagraphFont"/>
    <w:rsid w:val="00455BB1"/>
  </w:style>
  <w:style w:type="paragraph" w:styleId="HTMLPreformatted">
    <w:name w:val="HTML Preformatted"/>
    <w:basedOn w:val="Normal"/>
    <w:rsid w:val="00CA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paragraph" w:styleId="TOC1">
    <w:name w:val="toc 1"/>
    <w:basedOn w:val="Normal"/>
    <w:next w:val="Normal"/>
    <w:autoRedefine/>
    <w:uiPriority w:val="39"/>
    <w:rsid w:val="007A590C"/>
    <w:pPr>
      <w:spacing w:before="120" w:after="120"/>
    </w:pPr>
    <w:rPr>
      <w:b/>
      <w:bCs/>
      <w:caps/>
      <w:sz w:val="20"/>
      <w:szCs w:val="23"/>
    </w:rPr>
  </w:style>
  <w:style w:type="paragraph" w:styleId="TOC2">
    <w:name w:val="toc 2"/>
    <w:basedOn w:val="Normal"/>
    <w:next w:val="Normal"/>
    <w:autoRedefine/>
    <w:uiPriority w:val="39"/>
    <w:rsid w:val="007A590C"/>
    <w:pPr>
      <w:ind w:left="240"/>
    </w:pPr>
    <w:rPr>
      <w:smallCaps/>
      <w:sz w:val="20"/>
      <w:szCs w:val="23"/>
    </w:rPr>
  </w:style>
  <w:style w:type="paragraph" w:styleId="TOC3">
    <w:name w:val="toc 3"/>
    <w:basedOn w:val="Normal"/>
    <w:next w:val="Normal"/>
    <w:autoRedefine/>
    <w:semiHidden/>
    <w:rsid w:val="007A590C"/>
    <w:pPr>
      <w:ind w:left="480"/>
    </w:pPr>
    <w:rPr>
      <w:i/>
      <w:iCs/>
      <w:sz w:val="20"/>
      <w:szCs w:val="23"/>
    </w:rPr>
  </w:style>
  <w:style w:type="paragraph" w:styleId="TOC4">
    <w:name w:val="toc 4"/>
    <w:basedOn w:val="Normal"/>
    <w:next w:val="Normal"/>
    <w:autoRedefine/>
    <w:semiHidden/>
    <w:rsid w:val="007A590C"/>
    <w:pPr>
      <w:ind w:left="720"/>
    </w:pPr>
    <w:rPr>
      <w:sz w:val="18"/>
      <w:szCs w:val="21"/>
    </w:rPr>
  </w:style>
  <w:style w:type="paragraph" w:styleId="TOC5">
    <w:name w:val="toc 5"/>
    <w:basedOn w:val="Normal"/>
    <w:next w:val="Normal"/>
    <w:autoRedefine/>
    <w:semiHidden/>
    <w:rsid w:val="007A590C"/>
    <w:pPr>
      <w:ind w:left="960"/>
    </w:pPr>
    <w:rPr>
      <w:sz w:val="18"/>
      <w:szCs w:val="21"/>
    </w:rPr>
  </w:style>
  <w:style w:type="paragraph" w:styleId="TOC6">
    <w:name w:val="toc 6"/>
    <w:basedOn w:val="Normal"/>
    <w:next w:val="Normal"/>
    <w:autoRedefine/>
    <w:semiHidden/>
    <w:rsid w:val="007A590C"/>
    <w:pPr>
      <w:ind w:left="1200"/>
    </w:pPr>
    <w:rPr>
      <w:sz w:val="18"/>
      <w:szCs w:val="21"/>
    </w:rPr>
  </w:style>
  <w:style w:type="paragraph" w:styleId="TOC7">
    <w:name w:val="toc 7"/>
    <w:basedOn w:val="Normal"/>
    <w:next w:val="Normal"/>
    <w:autoRedefine/>
    <w:semiHidden/>
    <w:rsid w:val="007A590C"/>
    <w:pPr>
      <w:ind w:left="1440"/>
    </w:pPr>
    <w:rPr>
      <w:sz w:val="18"/>
      <w:szCs w:val="21"/>
    </w:rPr>
  </w:style>
  <w:style w:type="paragraph" w:styleId="TOC8">
    <w:name w:val="toc 8"/>
    <w:basedOn w:val="Normal"/>
    <w:next w:val="Normal"/>
    <w:autoRedefine/>
    <w:semiHidden/>
    <w:rsid w:val="007A590C"/>
    <w:pPr>
      <w:ind w:left="1680"/>
    </w:pPr>
    <w:rPr>
      <w:sz w:val="18"/>
      <w:szCs w:val="21"/>
    </w:rPr>
  </w:style>
  <w:style w:type="paragraph" w:styleId="TOC9">
    <w:name w:val="toc 9"/>
    <w:basedOn w:val="Normal"/>
    <w:next w:val="Normal"/>
    <w:autoRedefine/>
    <w:semiHidden/>
    <w:rsid w:val="007A590C"/>
    <w:pPr>
      <w:ind w:left="1920"/>
    </w:pPr>
    <w:rPr>
      <w:sz w:val="18"/>
      <w:szCs w:val="21"/>
    </w:rPr>
  </w:style>
  <w:style w:type="character" w:styleId="Hyperlink">
    <w:name w:val="Hyperlink"/>
    <w:basedOn w:val="DefaultParagraphFont"/>
    <w:uiPriority w:val="99"/>
    <w:rsid w:val="007A590C"/>
    <w:rPr>
      <w:color w:val="0000FF"/>
      <w:u w:val="single"/>
    </w:rPr>
  </w:style>
  <w:style w:type="paragraph" w:styleId="BodyText">
    <w:name w:val="Body Text"/>
    <w:basedOn w:val="Normal"/>
    <w:rsid w:val="009C4BA0"/>
    <w:pPr>
      <w:jc w:val="both"/>
    </w:pPr>
    <w:rPr>
      <w:rFonts w:ascii="Arial" w:hAnsi="Arial" w:cs="Arial"/>
      <w:sz w:val="22"/>
      <w:szCs w:val="24"/>
      <w:lang w:val="en-GB" w:bidi="ar-SA"/>
    </w:rPr>
  </w:style>
  <w:style w:type="paragraph" w:styleId="BodyText2">
    <w:name w:val="Body Text 2"/>
    <w:basedOn w:val="Normal"/>
    <w:rsid w:val="009C4BA0"/>
    <w:pPr>
      <w:spacing w:after="120" w:line="480" w:lineRule="auto"/>
    </w:pPr>
  </w:style>
  <w:style w:type="paragraph" w:styleId="Title">
    <w:name w:val="Title"/>
    <w:basedOn w:val="Normal"/>
    <w:qFormat/>
    <w:rsid w:val="00F55410"/>
    <w:pPr>
      <w:jc w:val="center"/>
    </w:pPr>
    <w:rPr>
      <w:b/>
      <w:bCs/>
      <w:sz w:val="18"/>
      <w:szCs w:val="20"/>
      <w:lang w:bidi="ar-SA"/>
    </w:rPr>
  </w:style>
  <w:style w:type="paragraph" w:styleId="Caption">
    <w:name w:val="caption"/>
    <w:basedOn w:val="Normal"/>
    <w:next w:val="Normal"/>
    <w:qFormat/>
    <w:rsid w:val="00F55410"/>
    <w:pPr>
      <w:spacing w:before="120"/>
    </w:pPr>
    <w:rPr>
      <w:rFonts w:ascii="Garamond" w:eastAsia="Calibri" w:hAnsi="Garamond" w:cs="Times New Roman"/>
      <w:b/>
      <w:bCs/>
      <w:sz w:val="20"/>
      <w:szCs w:val="20"/>
      <w:lang w:bidi="ar-SA"/>
    </w:rPr>
  </w:style>
  <w:style w:type="character" w:styleId="CommentReference">
    <w:name w:val="annotation reference"/>
    <w:basedOn w:val="DefaultParagraphFont"/>
    <w:semiHidden/>
    <w:rsid w:val="00DE620F"/>
    <w:rPr>
      <w:sz w:val="16"/>
      <w:szCs w:val="18"/>
    </w:rPr>
  </w:style>
  <w:style w:type="paragraph" w:styleId="CommentText">
    <w:name w:val="annotation text"/>
    <w:basedOn w:val="Normal"/>
    <w:semiHidden/>
    <w:rsid w:val="00DE620F"/>
    <w:rPr>
      <w:sz w:val="20"/>
      <w:szCs w:val="23"/>
    </w:rPr>
  </w:style>
  <w:style w:type="paragraph" w:styleId="CommentSubject">
    <w:name w:val="annotation subject"/>
    <w:basedOn w:val="CommentText"/>
    <w:next w:val="CommentText"/>
    <w:semiHidden/>
    <w:rsid w:val="00DE620F"/>
    <w:rPr>
      <w:b/>
      <w:bCs/>
    </w:rPr>
  </w:style>
  <w:style w:type="paragraph" w:styleId="BlockText">
    <w:name w:val="Block Text"/>
    <w:basedOn w:val="Normal"/>
    <w:rsid w:val="006F0ADE"/>
    <w:pPr>
      <w:spacing w:after="120"/>
      <w:ind w:left="1440" w:right="1440"/>
    </w:pPr>
  </w:style>
  <w:style w:type="paragraph" w:styleId="BodyText3">
    <w:name w:val="Body Text 3"/>
    <w:basedOn w:val="Normal"/>
    <w:rsid w:val="006F0ADE"/>
    <w:pPr>
      <w:spacing w:after="120"/>
    </w:pPr>
    <w:rPr>
      <w:sz w:val="16"/>
      <w:szCs w:val="18"/>
    </w:rPr>
  </w:style>
  <w:style w:type="paragraph" w:styleId="BodyTextFirstIndent">
    <w:name w:val="Body Text First Indent"/>
    <w:basedOn w:val="BodyText"/>
    <w:rsid w:val="006F0ADE"/>
    <w:pPr>
      <w:spacing w:after="120"/>
      <w:ind w:firstLine="210"/>
      <w:jc w:val="left"/>
    </w:pPr>
    <w:rPr>
      <w:rFonts w:ascii="Times New Roman" w:hAnsi="Times New Roman" w:cs="Angsana New"/>
      <w:sz w:val="24"/>
      <w:szCs w:val="28"/>
      <w:lang w:val="en-US" w:bidi="th-TH"/>
    </w:rPr>
  </w:style>
  <w:style w:type="paragraph" w:styleId="BodyTextIndent">
    <w:name w:val="Body Text Indent"/>
    <w:basedOn w:val="Normal"/>
    <w:rsid w:val="006F0ADE"/>
    <w:pPr>
      <w:spacing w:after="120"/>
      <w:ind w:left="283"/>
    </w:pPr>
  </w:style>
  <w:style w:type="paragraph" w:styleId="BodyTextFirstIndent2">
    <w:name w:val="Body Text First Indent 2"/>
    <w:basedOn w:val="BodyTextIndent"/>
    <w:rsid w:val="006F0ADE"/>
    <w:pPr>
      <w:ind w:firstLine="210"/>
    </w:pPr>
  </w:style>
  <w:style w:type="paragraph" w:styleId="BodyTextIndent2">
    <w:name w:val="Body Text Indent 2"/>
    <w:basedOn w:val="Normal"/>
    <w:rsid w:val="006F0ADE"/>
    <w:pPr>
      <w:spacing w:after="120" w:line="480" w:lineRule="auto"/>
      <w:ind w:left="283"/>
    </w:pPr>
  </w:style>
  <w:style w:type="paragraph" w:styleId="BodyTextIndent3">
    <w:name w:val="Body Text Indent 3"/>
    <w:basedOn w:val="Normal"/>
    <w:rsid w:val="006F0ADE"/>
    <w:pPr>
      <w:spacing w:after="120"/>
      <w:ind w:left="283"/>
    </w:pPr>
    <w:rPr>
      <w:sz w:val="16"/>
      <w:szCs w:val="18"/>
    </w:rPr>
  </w:style>
  <w:style w:type="paragraph" w:styleId="Closing">
    <w:name w:val="Closing"/>
    <w:basedOn w:val="Normal"/>
    <w:rsid w:val="006F0ADE"/>
    <w:pPr>
      <w:ind w:left="4252"/>
    </w:pPr>
  </w:style>
  <w:style w:type="paragraph" w:styleId="Date">
    <w:name w:val="Date"/>
    <w:basedOn w:val="Normal"/>
    <w:next w:val="Normal"/>
    <w:rsid w:val="006F0ADE"/>
  </w:style>
  <w:style w:type="paragraph" w:styleId="DocumentMap">
    <w:name w:val="Document Map"/>
    <w:basedOn w:val="Normal"/>
    <w:semiHidden/>
    <w:rsid w:val="006F0ADE"/>
    <w:pPr>
      <w:shd w:val="clear" w:color="auto" w:fill="000080"/>
    </w:pPr>
    <w:rPr>
      <w:rFonts w:ascii="Tahoma" w:hAnsi="Tahoma"/>
    </w:rPr>
  </w:style>
  <w:style w:type="paragraph" w:styleId="E-mailSignature">
    <w:name w:val="E-mail Signature"/>
    <w:basedOn w:val="Normal"/>
    <w:rsid w:val="006F0ADE"/>
  </w:style>
  <w:style w:type="paragraph" w:styleId="EndnoteText">
    <w:name w:val="endnote text"/>
    <w:basedOn w:val="Normal"/>
    <w:semiHidden/>
    <w:rsid w:val="006F0ADE"/>
    <w:rPr>
      <w:sz w:val="20"/>
      <w:szCs w:val="23"/>
    </w:rPr>
  </w:style>
  <w:style w:type="paragraph" w:styleId="EnvelopeAddress">
    <w:name w:val="envelope address"/>
    <w:basedOn w:val="Normal"/>
    <w:rsid w:val="006F0ADE"/>
    <w:pPr>
      <w:framePr w:w="7920" w:h="1980" w:hRule="exact" w:hSpace="180" w:wrap="auto" w:hAnchor="page" w:xAlign="center" w:yAlign="bottom"/>
      <w:ind w:left="2880"/>
    </w:pPr>
    <w:rPr>
      <w:rFonts w:ascii="Arial" w:hAnsi="Arial" w:cs="Cordia New"/>
    </w:rPr>
  </w:style>
  <w:style w:type="paragraph" w:styleId="EnvelopeReturn">
    <w:name w:val="envelope return"/>
    <w:basedOn w:val="Normal"/>
    <w:rsid w:val="006F0ADE"/>
    <w:rPr>
      <w:rFonts w:ascii="Arial" w:hAnsi="Arial" w:cs="Cordia New"/>
      <w:sz w:val="20"/>
      <w:szCs w:val="23"/>
    </w:rPr>
  </w:style>
  <w:style w:type="paragraph" w:styleId="FootnoteText">
    <w:name w:val="footnote text"/>
    <w:basedOn w:val="Normal"/>
    <w:semiHidden/>
    <w:rsid w:val="006F0ADE"/>
    <w:rPr>
      <w:sz w:val="20"/>
      <w:szCs w:val="23"/>
    </w:rPr>
  </w:style>
  <w:style w:type="paragraph" w:styleId="HTMLAddress">
    <w:name w:val="HTML Address"/>
    <w:basedOn w:val="Normal"/>
    <w:rsid w:val="006F0ADE"/>
    <w:rPr>
      <w:i/>
      <w:iCs/>
    </w:rPr>
  </w:style>
  <w:style w:type="paragraph" w:styleId="Index1">
    <w:name w:val="index 1"/>
    <w:basedOn w:val="Normal"/>
    <w:next w:val="Normal"/>
    <w:autoRedefine/>
    <w:semiHidden/>
    <w:rsid w:val="006F0ADE"/>
    <w:pPr>
      <w:ind w:left="240" w:hanging="240"/>
    </w:pPr>
  </w:style>
  <w:style w:type="paragraph" w:styleId="Index2">
    <w:name w:val="index 2"/>
    <w:basedOn w:val="Normal"/>
    <w:next w:val="Normal"/>
    <w:autoRedefine/>
    <w:semiHidden/>
    <w:rsid w:val="006F0ADE"/>
    <w:pPr>
      <w:ind w:left="480" w:hanging="240"/>
    </w:pPr>
  </w:style>
  <w:style w:type="paragraph" w:styleId="Index3">
    <w:name w:val="index 3"/>
    <w:basedOn w:val="Normal"/>
    <w:next w:val="Normal"/>
    <w:autoRedefine/>
    <w:semiHidden/>
    <w:rsid w:val="006F0ADE"/>
    <w:pPr>
      <w:ind w:left="720" w:hanging="240"/>
    </w:pPr>
  </w:style>
  <w:style w:type="paragraph" w:styleId="Index4">
    <w:name w:val="index 4"/>
    <w:basedOn w:val="Normal"/>
    <w:next w:val="Normal"/>
    <w:autoRedefine/>
    <w:semiHidden/>
    <w:rsid w:val="006F0ADE"/>
    <w:pPr>
      <w:ind w:left="960" w:hanging="240"/>
    </w:pPr>
  </w:style>
  <w:style w:type="paragraph" w:styleId="Index5">
    <w:name w:val="index 5"/>
    <w:basedOn w:val="Normal"/>
    <w:next w:val="Normal"/>
    <w:autoRedefine/>
    <w:semiHidden/>
    <w:rsid w:val="006F0ADE"/>
    <w:pPr>
      <w:ind w:left="1200" w:hanging="240"/>
    </w:pPr>
  </w:style>
  <w:style w:type="paragraph" w:styleId="Index6">
    <w:name w:val="index 6"/>
    <w:basedOn w:val="Normal"/>
    <w:next w:val="Normal"/>
    <w:autoRedefine/>
    <w:semiHidden/>
    <w:rsid w:val="006F0ADE"/>
    <w:pPr>
      <w:ind w:left="1440" w:hanging="240"/>
    </w:pPr>
  </w:style>
  <w:style w:type="paragraph" w:styleId="Index7">
    <w:name w:val="index 7"/>
    <w:basedOn w:val="Normal"/>
    <w:next w:val="Normal"/>
    <w:autoRedefine/>
    <w:semiHidden/>
    <w:rsid w:val="006F0ADE"/>
    <w:pPr>
      <w:ind w:left="1680" w:hanging="240"/>
    </w:pPr>
  </w:style>
  <w:style w:type="paragraph" w:styleId="Index8">
    <w:name w:val="index 8"/>
    <w:basedOn w:val="Normal"/>
    <w:next w:val="Normal"/>
    <w:autoRedefine/>
    <w:semiHidden/>
    <w:rsid w:val="006F0ADE"/>
    <w:pPr>
      <w:ind w:left="1920" w:hanging="240"/>
    </w:pPr>
  </w:style>
  <w:style w:type="paragraph" w:styleId="Index9">
    <w:name w:val="index 9"/>
    <w:basedOn w:val="Normal"/>
    <w:next w:val="Normal"/>
    <w:autoRedefine/>
    <w:semiHidden/>
    <w:rsid w:val="006F0ADE"/>
    <w:pPr>
      <w:ind w:left="2160" w:hanging="240"/>
    </w:pPr>
  </w:style>
  <w:style w:type="paragraph" w:styleId="IndexHeading">
    <w:name w:val="index heading"/>
    <w:basedOn w:val="Normal"/>
    <w:next w:val="Index1"/>
    <w:semiHidden/>
    <w:rsid w:val="006F0ADE"/>
    <w:rPr>
      <w:rFonts w:ascii="Arial" w:hAnsi="Arial" w:cs="Cordia New"/>
      <w:b/>
      <w:bCs/>
    </w:rPr>
  </w:style>
  <w:style w:type="paragraph" w:styleId="List">
    <w:name w:val="List"/>
    <w:basedOn w:val="Normal"/>
    <w:rsid w:val="006F0ADE"/>
    <w:pPr>
      <w:ind w:left="283" w:hanging="283"/>
    </w:pPr>
  </w:style>
  <w:style w:type="paragraph" w:styleId="List2">
    <w:name w:val="List 2"/>
    <w:basedOn w:val="Normal"/>
    <w:rsid w:val="006F0ADE"/>
    <w:pPr>
      <w:ind w:left="566" w:hanging="283"/>
    </w:pPr>
  </w:style>
  <w:style w:type="paragraph" w:styleId="List3">
    <w:name w:val="List 3"/>
    <w:basedOn w:val="Normal"/>
    <w:rsid w:val="006F0ADE"/>
    <w:pPr>
      <w:ind w:left="849" w:hanging="283"/>
    </w:pPr>
  </w:style>
  <w:style w:type="paragraph" w:styleId="List4">
    <w:name w:val="List 4"/>
    <w:basedOn w:val="Normal"/>
    <w:rsid w:val="006F0ADE"/>
    <w:pPr>
      <w:ind w:left="1132" w:hanging="283"/>
    </w:pPr>
  </w:style>
  <w:style w:type="paragraph" w:styleId="List5">
    <w:name w:val="List 5"/>
    <w:basedOn w:val="Normal"/>
    <w:rsid w:val="006F0ADE"/>
    <w:pPr>
      <w:ind w:left="1415" w:hanging="283"/>
    </w:pPr>
  </w:style>
  <w:style w:type="paragraph" w:styleId="ListBullet">
    <w:name w:val="List Bullet"/>
    <w:basedOn w:val="Normal"/>
    <w:rsid w:val="006F0ADE"/>
    <w:pPr>
      <w:numPr>
        <w:numId w:val="32"/>
      </w:numPr>
    </w:pPr>
  </w:style>
  <w:style w:type="paragraph" w:styleId="ListBullet2">
    <w:name w:val="List Bullet 2"/>
    <w:basedOn w:val="Normal"/>
    <w:rsid w:val="006F0ADE"/>
    <w:pPr>
      <w:numPr>
        <w:numId w:val="33"/>
      </w:numPr>
    </w:pPr>
  </w:style>
  <w:style w:type="paragraph" w:styleId="ListBullet3">
    <w:name w:val="List Bullet 3"/>
    <w:basedOn w:val="Normal"/>
    <w:rsid w:val="006F0ADE"/>
    <w:pPr>
      <w:numPr>
        <w:numId w:val="34"/>
      </w:numPr>
    </w:pPr>
  </w:style>
  <w:style w:type="paragraph" w:styleId="ListBullet4">
    <w:name w:val="List Bullet 4"/>
    <w:basedOn w:val="Normal"/>
    <w:rsid w:val="006F0ADE"/>
    <w:pPr>
      <w:numPr>
        <w:numId w:val="35"/>
      </w:numPr>
    </w:pPr>
  </w:style>
  <w:style w:type="paragraph" w:styleId="ListBullet5">
    <w:name w:val="List Bullet 5"/>
    <w:basedOn w:val="Normal"/>
    <w:rsid w:val="006F0ADE"/>
    <w:pPr>
      <w:numPr>
        <w:numId w:val="36"/>
      </w:numPr>
    </w:pPr>
  </w:style>
  <w:style w:type="paragraph" w:styleId="ListContinue">
    <w:name w:val="List Continue"/>
    <w:basedOn w:val="Normal"/>
    <w:rsid w:val="006F0ADE"/>
    <w:pPr>
      <w:spacing w:after="120"/>
      <w:ind w:left="283"/>
    </w:pPr>
  </w:style>
  <w:style w:type="paragraph" w:styleId="ListContinue2">
    <w:name w:val="List Continue 2"/>
    <w:basedOn w:val="Normal"/>
    <w:rsid w:val="006F0ADE"/>
    <w:pPr>
      <w:spacing w:after="120"/>
      <w:ind w:left="566"/>
    </w:pPr>
  </w:style>
  <w:style w:type="paragraph" w:styleId="ListContinue3">
    <w:name w:val="List Continue 3"/>
    <w:basedOn w:val="Normal"/>
    <w:rsid w:val="006F0ADE"/>
    <w:pPr>
      <w:spacing w:after="120"/>
      <w:ind w:left="849"/>
    </w:pPr>
  </w:style>
  <w:style w:type="paragraph" w:styleId="ListContinue4">
    <w:name w:val="List Continue 4"/>
    <w:basedOn w:val="Normal"/>
    <w:rsid w:val="006F0ADE"/>
    <w:pPr>
      <w:spacing w:after="120"/>
      <w:ind w:left="1132"/>
    </w:pPr>
  </w:style>
  <w:style w:type="paragraph" w:styleId="ListContinue5">
    <w:name w:val="List Continue 5"/>
    <w:basedOn w:val="Normal"/>
    <w:rsid w:val="006F0ADE"/>
    <w:pPr>
      <w:spacing w:after="120"/>
      <w:ind w:left="1415"/>
    </w:pPr>
  </w:style>
  <w:style w:type="paragraph" w:styleId="ListNumber">
    <w:name w:val="List Number"/>
    <w:basedOn w:val="Normal"/>
    <w:rsid w:val="006F0ADE"/>
    <w:pPr>
      <w:numPr>
        <w:numId w:val="37"/>
      </w:numPr>
    </w:pPr>
  </w:style>
  <w:style w:type="paragraph" w:styleId="ListNumber2">
    <w:name w:val="List Number 2"/>
    <w:basedOn w:val="Normal"/>
    <w:rsid w:val="006F0ADE"/>
    <w:pPr>
      <w:numPr>
        <w:numId w:val="38"/>
      </w:numPr>
    </w:pPr>
  </w:style>
  <w:style w:type="paragraph" w:styleId="ListNumber3">
    <w:name w:val="List Number 3"/>
    <w:basedOn w:val="Normal"/>
    <w:rsid w:val="006F0ADE"/>
    <w:pPr>
      <w:numPr>
        <w:numId w:val="39"/>
      </w:numPr>
    </w:pPr>
  </w:style>
  <w:style w:type="paragraph" w:styleId="ListNumber4">
    <w:name w:val="List Number 4"/>
    <w:basedOn w:val="Normal"/>
    <w:rsid w:val="006F0ADE"/>
    <w:pPr>
      <w:numPr>
        <w:numId w:val="40"/>
      </w:numPr>
    </w:pPr>
  </w:style>
  <w:style w:type="paragraph" w:styleId="ListNumber5">
    <w:name w:val="List Number 5"/>
    <w:basedOn w:val="Normal"/>
    <w:rsid w:val="006F0ADE"/>
    <w:pPr>
      <w:numPr>
        <w:numId w:val="41"/>
      </w:numPr>
    </w:pPr>
  </w:style>
  <w:style w:type="paragraph" w:styleId="MacroText">
    <w:name w:val="macro"/>
    <w:semiHidden/>
    <w:rsid w:val="006F0A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Cs w:val="23"/>
      <w:lang w:bidi="th-TH"/>
    </w:rPr>
  </w:style>
  <w:style w:type="paragraph" w:styleId="MessageHeader">
    <w:name w:val="Message Header"/>
    <w:basedOn w:val="Normal"/>
    <w:rsid w:val="006F0A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Cordia New"/>
    </w:rPr>
  </w:style>
  <w:style w:type="paragraph" w:styleId="NormalWeb">
    <w:name w:val="Normal (Web)"/>
    <w:basedOn w:val="Normal"/>
    <w:uiPriority w:val="99"/>
    <w:rsid w:val="006F0ADE"/>
  </w:style>
  <w:style w:type="paragraph" w:styleId="NormalIndent">
    <w:name w:val="Normal Indent"/>
    <w:basedOn w:val="Normal"/>
    <w:rsid w:val="006F0ADE"/>
    <w:pPr>
      <w:ind w:left="720"/>
    </w:pPr>
  </w:style>
  <w:style w:type="paragraph" w:styleId="NoteHeading">
    <w:name w:val="Note Heading"/>
    <w:basedOn w:val="Normal"/>
    <w:next w:val="Normal"/>
    <w:rsid w:val="006F0ADE"/>
  </w:style>
  <w:style w:type="paragraph" w:styleId="PlainText">
    <w:name w:val="Plain Text"/>
    <w:basedOn w:val="Normal"/>
    <w:rsid w:val="006F0ADE"/>
    <w:rPr>
      <w:rFonts w:ascii="Courier New" w:hAnsi="Courier New"/>
      <w:sz w:val="20"/>
      <w:szCs w:val="23"/>
    </w:rPr>
  </w:style>
  <w:style w:type="paragraph" w:styleId="Salutation">
    <w:name w:val="Salutation"/>
    <w:basedOn w:val="Normal"/>
    <w:next w:val="Normal"/>
    <w:rsid w:val="006F0ADE"/>
  </w:style>
  <w:style w:type="paragraph" w:styleId="Signature">
    <w:name w:val="Signature"/>
    <w:basedOn w:val="Normal"/>
    <w:rsid w:val="006F0ADE"/>
    <w:pPr>
      <w:ind w:left="4252"/>
    </w:pPr>
  </w:style>
  <w:style w:type="paragraph" w:styleId="Subtitle">
    <w:name w:val="Subtitle"/>
    <w:basedOn w:val="Normal"/>
    <w:qFormat/>
    <w:rsid w:val="006F0ADE"/>
    <w:pPr>
      <w:spacing w:after="60"/>
      <w:jc w:val="center"/>
      <w:outlineLvl w:val="1"/>
    </w:pPr>
    <w:rPr>
      <w:rFonts w:ascii="Arial" w:hAnsi="Arial" w:cs="Cordia New"/>
    </w:rPr>
  </w:style>
  <w:style w:type="paragraph" w:styleId="TableofAuthorities">
    <w:name w:val="table of authorities"/>
    <w:basedOn w:val="Normal"/>
    <w:next w:val="Normal"/>
    <w:semiHidden/>
    <w:rsid w:val="006F0ADE"/>
    <w:pPr>
      <w:ind w:left="240" w:hanging="240"/>
    </w:pPr>
  </w:style>
  <w:style w:type="paragraph" w:styleId="TableofFigures">
    <w:name w:val="table of figures"/>
    <w:basedOn w:val="Normal"/>
    <w:next w:val="Normal"/>
    <w:semiHidden/>
    <w:rsid w:val="006F0ADE"/>
  </w:style>
  <w:style w:type="paragraph" w:styleId="TOAHeading">
    <w:name w:val="toa heading"/>
    <w:basedOn w:val="Normal"/>
    <w:next w:val="Normal"/>
    <w:semiHidden/>
    <w:rsid w:val="006F0ADE"/>
    <w:pPr>
      <w:spacing w:before="120"/>
    </w:pPr>
    <w:rPr>
      <w:rFonts w:ascii="Arial" w:hAnsi="Arial" w:cs="Cordia New"/>
      <w:b/>
      <w:bCs/>
    </w:rPr>
  </w:style>
  <w:style w:type="paragraph" w:styleId="ListParagraph">
    <w:name w:val="List Paragraph"/>
    <w:basedOn w:val="Normal"/>
    <w:uiPriority w:val="34"/>
    <w:qFormat/>
    <w:rsid w:val="0058597F"/>
    <w:pPr>
      <w:ind w:left="720"/>
    </w:pPr>
  </w:style>
  <w:style w:type="paragraph" w:styleId="TOCHeading">
    <w:name w:val="TOC Heading"/>
    <w:basedOn w:val="Heading1"/>
    <w:next w:val="Normal"/>
    <w:uiPriority w:val="39"/>
    <w:semiHidden/>
    <w:unhideWhenUsed/>
    <w:qFormat/>
    <w:rsid w:val="00147CB7"/>
    <w:pPr>
      <w:keepLines/>
      <w:spacing w:before="480" w:after="0" w:line="276" w:lineRule="auto"/>
      <w:ind w:firstLine="0"/>
      <w:outlineLvl w:val="9"/>
    </w:pPr>
    <w:rPr>
      <w:rFonts w:ascii="Cambria" w:hAnsi="Cambria" w:cs="Times New Roman"/>
      <w:b/>
      <w:bCs/>
      <w:iCs w:val="0"/>
      <w:color w:val="365F91"/>
      <w:sz w:val="28"/>
      <w:szCs w:val="28"/>
      <w:lang w:val="en-US"/>
    </w:rPr>
  </w:style>
</w:styles>
</file>

<file path=word/webSettings.xml><?xml version="1.0" encoding="utf-8"?>
<w:webSettings xmlns:r="http://schemas.openxmlformats.org/officeDocument/2006/relationships" xmlns:w="http://schemas.openxmlformats.org/wordprocessingml/2006/main">
  <w:divs>
    <w:div w:id="4940572">
      <w:bodyDiv w:val="1"/>
      <w:marLeft w:val="0"/>
      <w:marRight w:val="0"/>
      <w:marTop w:val="0"/>
      <w:marBottom w:val="0"/>
      <w:divBdr>
        <w:top w:val="none" w:sz="0" w:space="0" w:color="auto"/>
        <w:left w:val="none" w:sz="0" w:space="0" w:color="auto"/>
        <w:bottom w:val="none" w:sz="0" w:space="0" w:color="auto"/>
        <w:right w:val="none" w:sz="0" w:space="0" w:color="auto"/>
      </w:divBdr>
    </w:div>
    <w:div w:id="6711830">
      <w:bodyDiv w:val="1"/>
      <w:marLeft w:val="0"/>
      <w:marRight w:val="0"/>
      <w:marTop w:val="0"/>
      <w:marBottom w:val="0"/>
      <w:divBdr>
        <w:top w:val="none" w:sz="0" w:space="0" w:color="auto"/>
        <w:left w:val="none" w:sz="0" w:space="0" w:color="auto"/>
        <w:bottom w:val="none" w:sz="0" w:space="0" w:color="auto"/>
        <w:right w:val="none" w:sz="0" w:space="0" w:color="auto"/>
      </w:divBdr>
    </w:div>
    <w:div w:id="15271629">
      <w:bodyDiv w:val="1"/>
      <w:marLeft w:val="0"/>
      <w:marRight w:val="0"/>
      <w:marTop w:val="0"/>
      <w:marBottom w:val="0"/>
      <w:divBdr>
        <w:top w:val="none" w:sz="0" w:space="0" w:color="auto"/>
        <w:left w:val="none" w:sz="0" w:space="0" w:color="auto"/>
        <w:bottom w:val="none" w:sz="0" w:space="0" w:color="auto"/>
        <w:right w:val="none" w:sz="0" w:space="0" w:color="auto"/>
      </w:divBdr>
    </w:div>
    <w:div w:id="21592128">
      <w:bodyDiv w:val="1"/>
      <w:marLeft w:val="0"/>
      <w:marRight w:val="0"/>
      <w:marTop w:val="0"/>
      <w:marBottom w:val="0"/>
      <w:divBdr>
        <w:top w:val="none" w:sz="0" w:space="0" w:color="auto"/>
        <w:left w:val="none" w:sz="0" w:space="0" w:color="auto"/>
        <w:bottom w:val="none" w:sz="0" w:space="0" w:color="auto"/>
        <w:right w:val="none" w:sz="0" w:space="0" w:color="auto"/>
      </w:divBdr>
    </w:div>
    <w:div w:id="36665388">
      <w:bodyDiv w:val="1"/>
      <w:marLeft w:val="0"/>
      <w:marRight w:val="0"/>
      <w:marTop w:val="0"/>
      <w:marBottom w:val="0"/>
      <w:divBdr>
        <w:top w:val="none" w:sz="0" w:space="0" w:color="auto"/>
        <w:left w:val="none" w:sz="0" w:space="0" w:color="auto"/>
        <w:bottom w:val="none" w:sz="0" w:space="0" w:color="auto"/>
        <w:right w:val="none" w:sz="0" w:space="0" w:color="auto"/>
      </w:divBdr>
    </w:div>
    <w:div w:id="41370229">
      <w:bodyDiv w:val="1"/>
      <w:marLeft w:val="0"/>
      <w:marRight w:val="0"/>
      <w:marTop w:val="0"/>
      <w:marBottom w:val="0"/>
      <w:divBdr>
        <w:top w:val="none" w:sz="0" w:space="0" w:color="auto"/>
        <w:left w:val="none" w:sz="0" w:space="0" w:color="auto"/>
        <w:bottom w:val="none" w:sz="0" w:space="0" w:color="auto"/>
        <w:right w:val="none" w:sz="0" w:space="0" w:color="auto"/>
      </w:divBdr>
    </w:div>
    <w:div w:id="50271305">
      <w:bodyDiv w:val="1"/>
      <w:marLeft w:val="0"/>
      <w:marRight w:val="0"/>
      <w:marTop w:val="0"/>
      <w:marBottom w:val="0"/>
      <w:divBdr>
        <w:top w:val="none" w:sz="0" w:space="0" w:color="auto"/>
        <w:left w:val="none" w:sz="0" w:space="0" w:color="auto"/>
        <w:bottom w:val="none" w:sz="0" w:space="0" w:color="auto"/>
        <w:right w:val="none" w:sz="0" w:space="0" w:color="auto"/>
      </w:divBdr>
    </w:div>
    <w:div w:id="57213083">
      <w:bodyDiv w:val="1"/>
      <w:marLeft w:val="0"/>
      <w:marRight w:val="0"/>
      <w:marTop w:val="0"/>
      <w:marBottom w:val="0"/>
      <w:divBdr>
        <w:top w:val="none" w:sz="0" w:space="0" w:color="auto"/>
        <w:left w:val="none" w:sz="0" w:space="0" w:color="auto"/>
        <w:bottom w:val="none" w:sz="0" w:space="0" w:color="auto"/>
        <w:right w:val="none" w:sz="0" w:space="0" w:color="auto"/>
      </w:divBdr>
    </w:div>
    <w:div w:id="75367883">
      <w:bodyDiv w:val="1"/>
      <w:marLeft w:val="0"/>
      <w:marRight w:val="0"/>
      <w:marTop w:val="0"/>
      <w:marBottom w:val="0"/>
      <w:divBdr>
        <w:top w:val="none" w:sz="0" w:space="0" w:color="auto"/>
        <w:left w:val="none" w:sz="0" w:space="0" w:color="auto"/>
        <w:bottom w:val="none" w:sz="0" w:space="0" w:color="auto"/>
        <w:right w:val="none" w:sz="0" w:space="0" w:color="auto"/>
      </w:divBdr>
    </w:div>
    <w:div w:id="91825250">
      <w:bodyDiv w:val="1"/>
      <w:marLeft w:val="0"/>
      <w:marRight w:val="0"/>
      <w:marTop w:val="0"/>
      <w:marBottom w:val="0"/>
      <w:divBdr>
        <w:top w:val="none" w:sz="0" w:space="0" w:color="auto"/>
        <w:left w:val="none" w:sz="0" w:space="0" w:color="auto"/>
        <w:bottom w:val="none" w:sz="0" w:space="0" w:color="auto"/>
        <w:right w:val="none" w:sz="0" w:space="0" w:color="auto"/>
      </w:divBdr>
    </w:div>
    <w:div w:id="96102763">
      <w:bodyDiv w:val="1"/>
      <w:marLeft w:val="0"/>
      <w:marRight w:val="0"/>
      <w:marTop w:val="0"/>
      <w:marBottom w:val="0"/>
      <w:divBdr>
        <w:top w:val="none" w:sz="0" w:space="0" w:color="auto"/>
        <w:left w:val="none" w:sz="0" w:space="0" w:color="auto"/>
        <w:bottom w:val="none" w:sz="0" w:space="0" w:color="auto"/>
        <w:right w:val="none" w:sz="0" w:space="0" w:color="auto"/>
      </w:divBdr>
    </w:div>
    <w:div w:id="102386071">
      <w:bodyDiv w:val="1"/>
      <w:marLeft w:val="0"/>
      <w:marRight w:val="0"/>
      <w:marTop w:val="0"/>
      <w:marBottom w:val="0"/>
      <w:divBdr>
        <w:top w:val="none" w:sz="0" w:space="0" w:color="auto"/>
        <w:left w:val="none" w:sz="0" w:space="0" w:color="auto"/>
        <w:bottom w:val="none" w:sz="0" w:space="0" w:color="auto"/>
        <w:right w:val="none" w:sz="0" w:space="0" w:color="auto"/>
      </w:divBdr>
    </w:div>
    <w:div w:id="111478523">
      <w:bodyDiv w:val="1"/>
      <w:marLeft w:val="0"/>
      <w:marRight w:val="0"/>
      <w:marTop w:val="0"/>
      <w:marBottom w:val="0"/>
      <w:divBdr>
        <w:top w:val="none" w:sz="0" w:space="0" w:color="auto"/>
        <w:left w:val="none" w:sz="0" w:space="0" w:color="auto"/>
        <w:bottom w:val="none" w:sz="0" w:space="0" w:color="auto"/>
        <w:right w:val="none" w:sz="0" w:space="0" w:color="auto"/>
      </w:divBdr>
    </w:div>
    <w:div w:id="132450619">
      <w:bodyDiv w:val="1"/>
      <w:marLeft w:val="0"/>
      <w:marRight w:val="0"/>
      <w:marTop w:val="0"/>
      <w:marBottom w:val="0"/>
      <w:divBdr>
        <w:top w:val="none" w:sz="0" w:space="0" w:color="auto"/>
        <w:left w:val="none" w:sz="0" w:space="0" w:color="auto"/>
        <w:bottom w:val="none" w:sz="0" w:space="0" w:color="auto"/>
        <w:right w:val="none" w:sz="0" w:space="0" w:color="auto"/>
      </w:divBdr>
    </w:div>
    <w:div w:id="136073881">
      <w:bodyDiv w:val="1"/>
      <w:marLeft w:val="0"/>
      <w:marRight w:val="0"/>
      <w:marTop w:val="0"/>
      <w:marBottom w:val="0"/>
      <w:divBdr>
        <w:top w:val="none" w:sz="0" w:space="0" w:color="auto"/>
        <w:left w:val="none" w:sz="0" w:space="0" w:color="auto"/>
        <w:bottom w:val="none" w:sz="0" w:space="0" w:color="auto"/>
        <w:right w:val="none" w:sz="0" w:space="0" w:color="auto"/>
      </w:divBdr>
      <w:divsChild>
        <w:div w:id="810901287">
          <w:marLeft w:val="0"/>
          <w:marRight w:val="0"/>
          <w:marTop w:val="0"/>
          <w:marBottom w:val="0"/>
          <w:divBdr>
            <w:top w:val="none" w:sz="0" w:space="0" w:color="auto"/>
            <w:left w:val="none" w:sz="0" w:space="0" w:color="auto"/>
            <w:bottom w:val="none" w:sz="0" w:space="0" w:color="auto"/>
            <w:right w:val="none" w:sz="0" w:space="0" w:color="auto"/>
          </w:divBdr>
          <w:divsChild>
            <w:div w:id="984511057">
              <w:marLeft w:val="0"/>
              <w:marRight w:val="0"/>
              <w:marTop w:val="0"/>
              <w:marBottom w:val="0"/>
              <w:divBdr>
                <w:top w:val="none" w:sz="0" w:space="0" w:color="auto"/>
                <w:left w:val="none" w:sz="0" w:space="0" w:color="auto"/>
                <w:bottom w:val="none" w:sz="0" w:space="0" w:color="auto"/>
                <w:right w:val="none" w:sz="0" w:space="0" w:color="auto"/>
              </w:divBdr>
            </w:div>
            <w:div w:id="1143741557">
              <w:marLeft w:val="0"/>
              <w:marRight w:val="0"/>
              <w:marTop w:val="0"/>
              <w:marBottom w:val="0"/>
              <w:divBdr>
                <w:top w:val="none" w:sz="0" w:space="0" w:color="auto"/>
                <w:left w:val="none" w:sz="0" w:space="0" w:color="auto"/>
                <w:bottom w:val="none" w:sz="0" w:space="0" w:color="auto"/>
                <w:right w:val="none" w:sz="0" w:space="0" w:color="auto"/>
              </w:divBdr>
            </w:div>
            <w:div w:id="1506245874">
              <w:marLeft w:val="0"/>
              <w:marRight w:val="0"/>
              <w:marTop w:val="0"/>
              <w:marBottom w:val="0"/>
              <w:divBdr>
                <w:top w:val="none" w:sz="0" w:space="0" w:color="auto"/>
                <w:left w:val="none" w:sz="0" w:space="0" w:color="auto"/>
                <w:bottom w:val="none" w:sz="0" w:space="0" w:color="auto"/>
                <w:right w:val="none" w:sz="0" w:space="0" w:color="auto"/>
              </w:divBdr>
            </w:div>
            <w:div w:id="20822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5620">
      <w:bodyDiv w:val="1"/>
      <w:marLeft w:val="0"/>
      <w:marRight w:val="0"/>
      <w:marTop w:val="0"/>
      <w:marBottom w:val="0"/>
      <w:divBdr>
        <w:top w:val="none" w:sz="0" w:space="0" w:color="auto"/>
        <w:left w:val="none" w:sz="0" w:space="0" w:color="auto"/>
        <w:bottom w:val="none" w:sz="0" w:space="0" w:color="auto"/>
        <w:right w:val="none" w:sz="0" w:space="0" w:color="auto"/>
      </w:divBdr>
    </w:div>
    <w:div w:id="150102017">
      <w:bodyDiv w:val="1"/>
      <w:marLeft w:val="0"/>
      <w:marRight w:val="0"/>
      <w:marTop w:val="0"/>
      <w:marBottom w:val="0"/>
      <w:divBdr>
        <w:top w:val="none" w:sz="0" w:space="0" w:color="auto"/>
        <w:left w:val="none" w:sz="0" w:space="0" w:color="auto"/>
        <w:bottom w:val="none" w:sz="0" w:space="0" w:color="auto"/>
        <w:right w:val="none" w:sz="0" w:space="0" w:color="auto"/>
      </w:divBdr>
    </w:div>
    <w:div w:id="152796877">
      <w:bodyDiv w:val="1"/>
      <w:marLeft w:val="0"/>
      <w:marRight w:val="0"/>
      <w:marTop w:val="0"/>
      <w:marBottom w:val="0"/>
      <w:divBdr>
        <w:top w:val="none" w:sz="0" w:space="0" w:color="auto"/>
        <w:left w:val="none" w:sz="0" w:space="0" w:color="auto"/>
        <w:bottom w:val="none" w:sz="0" w:space="0" w:color="auto"/>
        <w:right w:val="none" w:sz="0" w:space="0" w:color="auto"/>
      </w:divBdr>
    </w:div>
    <w:div w:id="171259785">
      <w:bodyDiv w:val="1"/>
      <w:marLeft w:val="0"/>
      <w:marRight w:val="0"/>
      <w:marTop w:val="0"/>
      <w:marBottom w:val="0"/>
      <w:divBdr>
        <w:top w:val="none" w:sz="0" w:space="0" w:color="auto"/>
        <w:left w:val="none" w:sz="0" w:space="0" w:color="auto"/>
        <w:bottom w:val="none" w:sz="0" w:space="0" w:color="auto"/>
        <w:right w:val="none" w:sz="0" w:space="0" w:color="auto"/>
      </w:divBdr>
    </w:div>
    <w:div w:id="182743896">
      <w:bodyDiv w:val="1"/>
      <w:marLeft w:val="0"/>
      <w:marRight w:val="0"/>
      <w:marTop w:val="0"/>
      <w:marBottom w:val="0"/>
      <w:divBdr>
        <w:top w:val="none" w:sz="0" w:space="0" w:color="auto"/>
        <w:left w:val="none" w:sz="0" w:space="0" w:color="auto"/>
        <w:bottom w:val="none" w:sz="0" w:space="0" w:color="auto"/>
        <w:right w:val="none" w:sz="0" w:space="0" w:color="auto"/>
      </w:divBdr>
    </w:div>
    <w:div w:id="185604160">
      <w:bodyDiv w:val="1"/>
      <w:marLeft w:val="0"/>
      <w:marRight w:val="0"/>
      <w:marTop w:val="0"/>
      <w:marBottom w:val="0"/>
      <w:divBdr>
        <w:top w:val="none" w:sz="0" w:space="0" w:color="auto"/>
        <w:left w:val="none" w:sz="0" w:space="0" w:color="auto"/>
        <w:bottom w:val="none" w:sz="0" w:space="0" w:color="auto"/>
        <w:right w:val="none" w:sz="0" w:space="0" w:color="auto"/>
      </w:divBdr>
    </w:div>
    <w:div w:id="202057924">
      <w:bodyDiv w:val="1"/>
      <w:marLeft w:val="0"/>
      <w:marRight w:val="0"/>
      <w:marTop w:val="0"/>
      <w:marBottom w:val="0"/>
      <w:divBdr>
        <w:top w:val="none" w:sz="0" w:space="0" w:color="auto"/>
        <w:left w:val="none" w:sz="0" w:space="0" w:color="auto"/>
        <w:bottom w:val="none" w:sz="0" w:space="0" w:color="auto"/>
        <w:right w:val="none" w:sz="0" w:space="0" w:color="auto"/>
      </w:divBdr>
    </w:div>
    <w:div w:id="224067794">
      <w:bodyDiv w:val="1"/>
      <w:marLeft w:val="0"/>
      <w:marRight w:val="0"/>
      <w:marTop w:val="0"/>
      <w:marBottom w:val="0"/>
      <w:divBdr>
        <w:top w:val="none" w:sz="0" w:space="0" w:color="auto"/>
        <w:left w:val="none" w:sz="0" w:space="0" w:color="auto"/>
        <w:bottom w:val="none" w:sz="0" w:space="0" w:color="auto"/>
        <w:right w:val="none" w:sz="0" w:space="0" w:color="auto"/>
      </w:divBdr>
    </w:div>
    <w:div w:id="225341554">
      <w:bodyDiv w:val="1"/>
      <w:marLeft w:val="0"/>
      <w:marRight w:val="0"/>
      <w:marTop w:val="0"/>
      <w:marBottom w:val="0"/>
      <w:divBdr>
        <w:top w:val="none" w:sz="0" w:space="0" w:color="auto"/>
        <w:left w:val="none" w:sz="0" w:space="0" w:color="auto"/>
        <w:bottom w:val="none" w:sz="0" w:space="0" w:color="auto"/>
        <w:right w:val="none" w:sz="0" w:space="0" w:color="auto"/>
      </w:divBdr>
    </w:div>
    <w:div w:id="238826674">
      <w:bodyDiv w:val="1"/>
      <w:marLeft w:val="0"/>
      <w:marRight w:val="0"/>
      <w:marTop w:val="0"/>
      <w:marBottom w:val="0"/>
      <w:divBdr>
        <w:top w:val="none" w:sz="0" w:space="0" w:color="auto"/>
        <w:left w:val="none" w:sz="0" w:space="0" w:color="auto"/>
        <w:bottom w:val="none" w:sz="0" w:space="0" w:color="auto"/>
        <w:right w:val="none" w:sz="0" w:space="0" w:color="auto"/>
      </w:divBdr>
    </w:div>
    <w:div w:id="240138486">
      <w:bodyDiv w:val="1"/>
      <w:marLeft w:val="0"/>
      <w:marRight w:val="0"/>
      <w:marTop w:val="0"/>
      <w:marBottom w:val="0"/>
      <w:divBdr>
        <w:top w:val="none" w:sz="0" w:space="0" w:color="auto"/>
        <w:left w:val="none" w:sz="0" w:space="0" w:color="auto"/>
        <w:bottom w:val="none" w:sz="0" w:space="0" w:color="auto"/>
        <w:right w:val="none" w:sz="0" w:space="0" w:color="auto"/>
      </w:divBdr>
    </w:div>
    <w:div w:id="251278138">
      <w:bodyDiv w:val="1"/>
      <w:marLeft w:val="0"/>
      <w:marRight w:val="0"/>
      <w:marTop w:val="0"/>
      <w:marBottom w:val="0"/>
      <w:divBdr>
        <w:top w:val="none" w:sz="0" w:space="0" w:color="auto"/>
        <w:left w:val="none" w:sz="0" w:space="0" w:color="auto"/>
        <w:bottom w:val="none" w:sz="0" w:space="0" w:color="auto"/>
        <w:right w:val="none" w:sz="0" w:space="0" w:color="auto"/>
      </w:divBdr>
    </w:div>
    <w:div w:id="282078776">
      <w:bodyDiv w:val="1"/>
      <w:marLeft w:val="0"/>
      <w:marRight w:val="0"/>
      <w:marTop w:val="0"/>
      <w:marBottom w:val="0"/>
      <w:divBdr>
        <w:top w:val="none" w:sz="0" w:space="0" w:color="auto"/>
        <w:left w:val="none" w:sz="0" w:space="0" w:color="auto"/>
        <w:bottom w:val="none" w:sz="0" w:space="0" w:color="auto"/>
        <w:right w:val="none" w:sz="0" w:space="0" w:color="auto"/>
      </w:divBdr>
    </w:div>
    <w:div w:id="286812586">
      <w:bodyDiv w:val="1"/>
      <w:marLeft w:val="0"/>
      <w:marRight w:val="0"/>
      <w:marTop w:val="0"/>
      <w:marBottom w:val="0"/>
      <w:divBdr>
        <w:top w:val="none" w:sz="0" w:space="0" w:color="auto"/>
        <w:left w:val="none" w:sz="0" w:space="0" w:color="auto"/>
        <w:bottom w:val="none" w:sz="0" w:space="0" w:color="auto"/>
        <w:right w:val="none" w:sz="0" w:space="0" w:color="auto"/>
      </w:divBdr>
    </w:div>
    <w:div w:id="287587339">
      <w:bodyDiv w:val="1"/>
      <w:marLeft w:val="0"/>
      <w:marRight w:val="0"/>
      <w:marTop w:val="0"/>
      <w:marBottom w:val="0"/>
      <w:divBdr>
        <w:top w:val="none" w:sz="0" w:space="0" w:color="auto"/>
        <w:left w:val="none" w:sz="0" w:space="0" w:color="auto"/>
        <w:bottom w:val="none" w:sz="0" w:space="0" w:color="auto"/>
        <w:right w:val="none" w:sz="0" w:space="0" w:color="auto"/>
      </w:divBdr>
    </w:div>
    <w:div w:id="296300224">
      <w:bodyDiv w:val="1"/>
      <w:marLeft w:val="0"/>
      <w:marRight w:val="0"/>
      <w:marTop w:val="0"/>
      <w:marBottom w:val="0"/>
      <w:divBdr>
        <w:top w:val="none" w:sz="0" w:space="0" w:color="auto"/>
        <w:left w:val="none" w:sz="0" w:space="0" w:color="auto"/>
        <w:bottom w:val="none" w:sz="0" w:space="0" w:color="auto"/>
        <w:right w:val="none" w:sz="0" w:space="0" w:color="auto"/>
      </w:divBdr>
    </w:div>
    <w:div w:id="309098807">
      <w:bodyDiv w:val="1"/>
      <w:marLeft w:val="0"/>
      <w:marRight w:val="0"/>
      <w:marTop w:val="0"/>
      <w:marBottom w:val="0"/>
      <w:divBdr>
        <w:top w:val="none" w:sz="0" w:space="0" w:color="auto"/>
        <w:left w:val="none" w:sz="0" w:space="0" w:color="auto"/>
        <w:bottom w:val="none" w:sz="0" w:space="0" w:color="auto"/>
        <w:right w:val="none" w:sz="0" w:space="0" w:color="auto"/>
      </w:divBdr>
    </w:div>
    <w:div w:id="311179373">
      <w:bodyDiv w:val="1"/>
      <w:marLeft w:val="0"/>
      <w:marRight w:val="0"/>
      <w:marTop w:val="0"/>
      <w:marBottom w:val="0"/>
      <w:divBdr>
        <w:top w:val="none" w:sz="0" w:space="0" w:color="auto"/>
        <w:left w:val="none" w:sz="0" w:space="0" w:color="auto"/>
        <w:bottom w:val="none" w:sz="0" w:space="0" w:color="auto"/>
        <w:right w:val="none" w:sz="0" w:space="0" w:color="auto"/>
      </w:divBdr>
    </w:div>
    <w:div w:id="355041233">
      <w:bodyDiv w:val="1"/>
      <w:marLeft w:val="0"/>
      <w:marRight w:val="0"/>
      <w:marTop w:val="0"/>
      <w:marBottom w:val="0"/>
      <w:divBdr>
        <w:top w:val="none" w:sz="0" w:space="0" w:color="auto"/>
        <w:left w:val="none" w:sz="0" w:space="0" w:color="auto"/>
        <w:bottom w:val="none" w:sz="0" w:space="0" w:color="auto"/>
        <w:right w:val="none" w:sz="0" w:space="0" w:color="auto"/>
      </w:divBdr>
    </w:div>
    <w:div w:id="377971691">
      <w:bodyDiv w:val="1"/>
      <w:marLeft w:val="0"/>
      <w:marRight w:val="0"/>
      <w:marTop w:val="0"/>
      <w:marBottom w:val="0"/>
      <w:divBdr>
        <w:top w:val="none" w:sz="0" w:space="0" w:color="auto"/>
        <w:left w:val="none" w:sz="0" w:space="0" w:color="auto"/>
        <w:bottom w:val="none" w:sz="0" w:space="0" w:color="auto"/>
        <w:right w:val="none" w:sz="0" w:space="0" w:color="auto"/>
      </w:divBdr>
    </w:div>
    <w:div w:id="383457102">
      <w:bodyDiv w:val="1"/>
      <w:marLeft w:val="0"/>
      <w:marRight w:val="0"/>
      <w:marTop w:val="0"/>
      <w:marBottom w:val="0"/>
      <w:divBdr>
        <w:top w:val="none" w:sz="0" w:space="0" w:color="auto"/>
        <w:left w:val="none" w:sz="0" w:space="0" w:color="auto"/>
        <w:bottom w:val="none" w:sz="0" w:space="0" w:color="auto"/>
        <w:right w:val="none" w:sz="0" w:space="0" w:color="auto"/>
      </w:divBdr>
    </w:div>
    <w:div w:id="392579890">
      <w:bodyDiv w:val="1"/>
      <w:marLeft w:val="0"/>
      <w:marRight w:val="0"/>
      <w:marTop w:val="0"/>
      <w:marBottom w:val="0"/>
      <w:divBdr>
        <w:top w:val="none" w:sz="0" w:space="0" w:color="auto"/>
        <w:left w:val="none" w:sz="0" w:space="0" w:color="auto"/>
        <w:bottom w:val="none" w:sz="0" w:space="0" w:color="auto"/>
        <w:right w:val="none" w:sz="0" w:space="0" w:color="auto"/>
      </w:divBdr>
    </w:div>
    <w:div w:id="393509487">
      <w:bodyDiv w:val="1"/>
      <w:marLeft w:val="0"/>
      <w:marRight w:val="0"/>
      <w:marTop w:val="0"/>
      <w:marBottom w:val="0"/>
      <w:divBdr>
        <w:top w:val="none" w:sz="0" w:space="0" w:color="auto"/>
        <w:left w:val="none" w:sz="0" w:space="0" w:color="auto"/>
        <w:bottom w:val="none" w:sz="0" w:space="0" w:color="auto"/>
        <w:right w:val="none" w:sz="0" w:space="0" w:color="auto"/>
      </w:divBdr>
    </w:div>
    <w:div w:id="414790197">
      <w:bodyDiv w:val="1"/>
      <w:marLeft w:val="0"/>
      <w:marRight w:val="0"/>
      <w:marTop w:val="0"/>
      <w:marBottom w:val="0"/>
      <w:divBdr>
        <w:top w:val="none" w:sz="0" w:space="0" w:color="auto"/>
        <w:left w:val="none" w:sz="0" w:space="0" w:color="auto"/>
        <w:bottom w:val="none" w:sz="0" w:space="0" w:color="auto"/>
        <w:right w:val="none" w:sz="0" w:space="0" w:color="auto"/>
      </w:divBdr>
    </w:div>
    <w:div w:id="425005559">
      <w:bodyDiv w:val="1"/>
      <w:marLeft w:val="0"/>
      <w:marRight w:val="0"/>
      <w:marTop w:val="0"/>
      <w:marBottom w:val="0"/>
      <w:divBdr>
        <w:top w:val="none" w:sz="0" w:space="0" w:color="auto"/>
        <w:left w:val="none" w:sz="0" w:space="0" w:color="auto"/>
        <w:bottom w:val="none" w:sz="0" w:space="0" w:color="auto"/>
        <w:right w:val="none" w:sz="0" w:space="0" w:color="auto"/>
      </w:divBdr>
    </w:div>
    <w:div w:id="431170681">
      <w:bodyDiv w:val="1"/>
      <w:marLeft w:val="0"/>
      <w:marRight w:val="0"/>
      <w:marTop w:val="0"/>
      <w:marBottom w:val="0"/>
      <w:divBdr>
        <w:top w:val="none" w:sz="0" w:space="0" w:color="auto"/>
        <w:left w:val="none" w:sz="0" w:space="0" w:color="auto"/>
        <w:bottom w:val="none" w:sz="0" w:space="0" w:color="auto"/>
        <w:right w:val="none" w:sz="0" w:space="0" w:color="auto"/>
      </w:divBdr>
    </w:div>
    <w:div w:id="431782388">
      <w:bodyDiv w:val="1"/>
      <w:marLeft w:val="0"/>
      <w:marRight w:val="0"/>
      <w:marTop w:val="0"/>
      <w:marBottom w:val="0"/>
      <w:divBdr>
        <w:top w:val="none" w:sz="0" w:space="0" w:color="auto"/>
        <w:left w:val="none" w:sz="0" w:space="0" w:color="auto"/>
        <w:bottom w:val="none" w:sz="0" w:space="0" w:color="auto"/>
        <w:right w:val="none" w:sz="0" w:space="0" w:color="auto"/>
      </w:divBdr>
    </w:div>
    <w:div w:id="438986433">
      <w:bodyDiv w:val="1"/>
      <w:marLeft w:val="0"/>
      <w:marRight w:val="0"/>
      <w:marTop w:val="0"/>
      <w:marBottom w:val="0"/>
      <w:divBdr>
        <w:top w:val="none" w:sz="0" w:space="0" w:color="auto"/>
        <w:left w:val="none" w:sz="0" w:space="0" w:color="auto"/>
        <w:bottom w:val="none" w:sz="0" w:space="0" w:color="auto"/>
        <w:right w:val="none" w:sz="0" w:space="0" w:color="auto"/>
      </w:divBdr>
    </w:div>
    <w:div w:id="442191040">
      <w:bodyDiv w:val="1"/>
      <w:marLeft w:val="0"/>
      <w:marRight w:val="0"/>
      <w:marTop w:val="0"/>
      <w:marBottom w:val="0"/>
      <w:divBdr>
        <w:top w:val="none" w:sz="0" w:space="0" w:color="auto"/>
        <w:left w:val="none" w:sz="0" w:space="0" w:color="auto"/>
        <w:bottom w:val="none" w:sz="0" w:space="0" w:color="auto"/>
        <w:right w:val="none" w:sz="0" w:space="0" w:color="auto"/>
      </w:divBdr>
    </w:div>
    <w:div w:id="444151630">
      <w:bodyDiv w:val="1"/>
      <w:marLeft w:val="0"/>
      <w:marRight w:val="0"/>
      <w:marTop w:val="0"/>
      <w:marBottom w:val="0"/>
      <w:divBdr>
        <w:top w:val="none" w:sz="0" w:space="0" w:color="auto"/>
        <w:left w:val="none" w:sz="0" w:space="0" w:color="auto"/>
        <w:bottom w:val="none" w:sz="0" w:space="0" w:color="auto"/>
        <w:right w:val="none" w:sz="0" w:space="0" w:color="auto"/>
      </w:divBdr>
    </w:div>
    <w:div w:id="447430174">
      <w:bodyDiv w:val="1"/>
      <w:marLeft w:val="0"/>
      <w:marRight w:val="0"/>
      <w:marTop w:val="0"/>
      <w:marBottom w:val="0"/>
      <w:divBdr>
        <w:top w:val="none" w:sz="0" w:space="0" w:color="auto"/>
        <w:left w:val="none" w:sz="0" w:space="0" w:color="auto"/>
        <w:bottom w:val="none" w:sz="0" w:space="0" w:color="auto"/>
        <w:right w:val="none" w:sz="0" w:space="0" w:color="auto"/>
      </w:divBdr>
    </w:div>
    <w:div w:id="447745916">
      <w:bodyDiv w:val="1"/>
      <w:marLeft w:val="0"/>
      <w:marRight w:val="0"/>
      <w:marTop w:val="0"/>
      <w:marBottom w:val="0"/>
      <w:divBdr>
        <w:top w:val="none" w:sz="0" w:space="0" w:color="auto"/>
        <w:left w:val="none" w:sz="0" w:space="0" w:color="auto"/>
        <w:bottom w:val="none" w:sz="0" w:space="0" w:color="auto"/>
        <w:right w:val="none" w:sz="0" w:space="0" w:color="auto"/>
      </w:divBdr>
    </w:div>
    <w:div w:id="453519598">
      <w:bodyDiv w:val="1"/>
      <w:marLeft w:val="0"/>
      <w:marRight w:val="0"/>
      <w:marTop w:val="0"/>
      <w:marBottom w:val="0"/>
      <w:divBdr>
        <w:top w:val="none" w:sz="0" w:space="0" w:color="auto"/>
        <w:left w:val="none" w:sz="0" w:space="0" w:color="auto"/>
        <w:bottom w:val="none" w:sz="0" w:space="0" w:color="auto"/>
        <w:right w:val="none" w:sz="0" w:space="0" w:color="auto"/>
      </w:divBdr>
    </w:div>
    <w:div w:id="474419172">
      <w:bodyDiv w:val="1"/>
      <w:marLeft w:val="0"/>
      <w:marRight w:val="0"/>
      <w:marTop w:val="0"/>
      <w:marBottom w:val="0"/>
      <w:divBdr>
        <w:top w:val="none" w:sz="0" w:space="0" w:color="auto"/>
        <w:left w:val="none" w:sz="0" w:space="0" w:color="auto"/>
        <w:bottom w:val="none" w:sz="0" w:space="0" w:color="auto"/>
        <w:right w:val="none" w:sz="0" w:space="0" w:color="auto"/>
      </w:divBdr>
    </w:div>
    <w:div w:id="480922105">
      <w:bodyDiv w:val="1"/>
      <w:marLeft w:val="0"/>
      <w:marRight w:val="0"/>
      <w:marTop w:val="0"/>
      <w:marBottom w:val="0"/>
      <w:divBdr>
        <w:top w:val="none" w:sz="0" w:space="0" w:color="auto"/>
        <w:left w:val="none" w:sz="0" w:space="0" w:color="auto"/>
        <w:bottom w:val="none" w:sz="0" w:space="0" w:color="auto"/>
        <w:right w:val="none" w:sz="0" w:space="0" w:color="auto"/>
      </w:divBdr>
      <w:divsChild>
        <w:div w:id="2124885266">
          <w:marLeft w:val="0"/>
          <w:marRight w:val="0"/>
          <w:marTop w:val="0"/>
          <w:marBottom w:val="0"/>
          <w:divBdr>
            <w:top w:val="none" w:sz="0" w:space="0" w:color="auto"/>
            <w:left w:val="none" w:sz="0" w:space="0" w:color="auto"/>
            <w:bottom w:val="none" w:sz="0" w:space="0" w:color="auto"/>
            <w:right w:val="none" w:sz="0" w:space="0" w:color="auto"/>
          </w:divBdr>
        </w:div>
      </w:divsChild>
    </w:div>
    <w:div w:id="487090771">
      <w:bodyDiv w:val="1"/>
      <w:marLeft w:val="0"/>
      <w:marRight w:val="0"/>
      <w:marTop w:val="0"/>
      <w:marBottom w:val="0"/>
      <w:divBdr>
        <w:top w:val="none" w:sz="0" w:space="0" w:color="auto"/>
        <w:left w:val="none" w:sz="0" w:space="0" w:color="auto"/>
        <w:bottom w:val="none" w:sz="0" w:space="0" w:color="auto"/>
        <w:right w:val="none" w:sz="0" w:space="0" w:color="auto"/>
      </w:divBdr>
    </w:div>
    <w:div w:id="488598252">
      <w:bodyDiv w:val="1"/>
      <w:marLeft w:val="0"/>
      <w:marRight w:val="0"/>
      <w:marTop w:val="0"/>
      <w:marBottom w:val="0"/>
      <w:divBdr>
        <w:top w:val="none" w:sz="0" w:space="0" w:color="auto"/>
        <w:left w:val="none" w:sz="0" w:space="0" w:color="auto"/>
        <w:bottom w:val="none" w:sz="0" w:space="0" w:color="auto"/>
        <w:right w:val="none" w:sz="0" w:space="0" w:color="auto"/>
      </w:divBdr>
    </w:div>
    <w:div w:id="502209415">
      <w:bodyDiv w:val="1"/>
      <w:marLeft w:val="0"/>
      <w:marRight w:val="0"/>
      <w:marTop w:val="0"/>
      <w:marBottom w:val="0"/>
      <w:divBdr>
        <w:top w:val="none" w:sz="0" w:space="0" w:color="auto"/>
        <w:left w:val="none" w:sz="0" w:space="0" w:color="auto"/>
        <w:bottom w:val="none" w:sz="0" w:space="0" w:color="auto"/>
        <w:right w:val="none" w:sz="0" w:space="0" w:color="auto"/>
      </w:divBdr>
    </w:div>
    <w:div w:id="511721069">
      <w:bodyDiv w:val="1"/>
      <w:marLeft w:val="0"/>
      <w:marRight w:val="0"/>
      <w:marTop w:val="0"/>
      <w:marBottom w:val="0"/>
      <w:divBdr>
        <w:top w:val="none" w:sz="0" w:space="0" w:color="auto"/>
        <w:left w:val="none" w:sz="0" w:space="0" w:color="auto"/>
        <w:bottom w:val="none" w:sz="0" w:space="0" w:color="auto"/>
        <w:right w:val="none" w:sz="0" w:space="0" w:color="auto"/>
      </w:divBdr>
    </w:div>
    <w:div w:id="525215699">
      <w:bodyDiv w:val="1"/>
      <w:marLeft w:val="0"/>
      <w:marRight w:val="0"/>
      <w:marTop w:val="0"/>
      <w:marBottom w:val="0"/>
      <w:divBdr>
        <w:top w:val="none" w:sz="0" w:space="0" w:color="auto"/>
        <w:left w:val="none" w:sz="0" w:space="0" w:color="auto"/>
        <w:bottom w:val="none" w:sz="0" w:space="0" w:color="auto"/>
        <w:right w:val="none" w:sz="0" w:space="0" w:color="auto"/>
      </w:divBdr>
    </w:div>
    <w:div w:id="539827471">
      <w:bodyDiv w:val="1"/>
      <w:marLeft w:val="0"/>
      <w:marRight w:val="0"/>
      <w:marTop w:val="0"/>
      <w:marBottom w:val="0"/>
      <w:divBdr>
        <w:top w:val="none" w:sz="0" w:space="0" w:color="auto"/>
        <w:left w:val="none" w:sz="0" w:space="0" w:color="auto"/>
        <w:bottom w:val="none" w:sz="0" w:space="0" w:color="auto"/>
        <w:right w:val="none" w:sz="0" w:space="0" w:color="auto"/>
      </w:divBdr>
    </w:div>
    <w:div w:id="550309876">
      <w:bodyDiv w:val="1"/>
      <w:marLeft w:val="0"/>
      <w:marRight w:val="0"/>
      <w:marTop w:val="0"/>
      <w:marBottom w:val="0"/>
      <w:divBdr>
        <w:top w:val="none" w:sz="0" w:space="0" w:color="auto"/>
        <w:left w:val="none" w:sz="0" w:space="0" w:color="auto"/>
        <w:bottom w:val="none" w:sz="0" w:space="0" w:color="auto"/>
        <w:right w:val="none" w:sz="0" w:space="0" w:color="auto"/>
      </w:divBdr>
    </w:div>
    <w:div w:id="556286261">
      <w:bodyDiv w:val="1"/>
      <w:marLeft w:val="0"/>
      <w:marRight w:val="0"/>
      <w:marTop w:val="0"/>
      <w:marBottom w:val="0"/>
      <w:divBdr>
        <w:top w:val="none" w:sz="0" w:space="0" w:color="auto"/>
        <w:left w:val="none" w:sz="0" w:space="0" w:color="auto"/>
        <w:bottom w:val="none" w:sz="0" w:space="0" w:color="auto"/>
        <w:right w:val="none" w:sz="0" w:space="0" w:color="auto"/>
      </w:divBdr>
    </w:div>
    <w:div w:id="560943462">
      <w:bodyDiv w:val="1"/>
      <w:marLeft w:val="0"/>
      <w:marRight w:val="0"/>
      <w:marTop w:val="0"/>
      <w:marBottom w:val="0"/>
      <w:divBdr>
        <w:top w:val="none" w:sz="0" w:space="0" w:color="auto"/>
        <w:left w:val="none" w:sz="0" w:space="0" w:color="auto"/>
        <w:bottom w:val="none" w:sz="0" w:space="0" w:color="auto"/>
        <w:right w:val="none" w:sz="0" w:space="0" w:color="auto"/>
      </w:divBdr>
    </w:div>
    <w:div w:id="560992044">
      <w:bodyDiv w:val="1"/>
      <w:marLeft w:val="0"/>
      <w:marRight w:val="0"/>
      <w:marTop w:val="0"/>
      <w:marBottom w:val="0"/>
      <w:divBdr>
        <w:top w:val="none" w:sz="0" w:space="0" w:color="auto"/>
        <w:left w:val="none" w:sz="0" w:space="0" w:color="auto"/>
        <w:bottom w:val="none" w:sz="0" w:space="0" w:color="auto"/>
        <w:right w:val="none" w:sz="0" w:space="0" w:color="auto"/>
      </w:divBdr>
      <w:divsChild>
        <w:div w:id="1043599425">
          <w:marLeft w:val="0"/>
          <w:marRight w:val="0"/>
          <w:marTop w:val="0"/>
          <w:marBottom w:val="0"/>
          <w:divBdr>
            <w:top w:val="none" w:sz="0" w:space="0" w:color="auto"/>
            <w:left w:val="none" w:sz="0" w:space="0" w:color="auto"/>
            <w:bottom w:val="none" w:sz="0" w:space="0" w:color="auto"/>
            <w:right w:val="none" w:sz="0" w:space="0" w:color="auto"/>
          </w:divBdr>
        </w:div>
      </w:divsChild>
    </w:div>
    <w:div w:id="568686579">
      <w:bodyDiv w:val="1"/>
      <w:marLeft w:val="0"/>
      <w:marRight w:val="0"/>
      <w:marTop w:val="0"/>
      <w:marBottom w:val="0"/>
      <w:divBdr>
        <w:top w:val="none" w:sz="0" w:space="0" w:color="auto"/>
        <w:left w:val="none" w:sz="0" w:space="0" w:color="auto"/>
        <w:bottom w:val="none" w:sz="0" w:space="0" w:color="auto"/>
        <w:right w:val="none" w:sz="0" w:space="0" w:color="auto"/>
      </w:divBdr>
    </w:div>
    <w:div w:id="573900483">
      <w:bodyDiv w:val="1"/>
      <w:marLeft w:val="0"/>
      <w:marRight w:val="0"/>
      <w:marTop w:val="0"/>
      <w:marBottom w:val="0"/>
      <w:divBdr>
        <w:top w:val="none" w:sz="0" w:space="0" w:color="auto"/>
        <w:left w:val="none" w:sz="0" w:space="0" w:color="auto"/>
        <w:bottom w:val="none" w:sz="0" w:space="0" w:color="auto"/>
        <w:right w:val="none" w:sz="0" w:space="0" w:color="auto"/>
      </w:divBdr>
    </w:div>
    <w:div w:id="583077448">
      <w:bodyDiv w:val="1"/>
      <w:marLeft w:val="0"/>
      <w:marRight w:val="0"/>
      <w:marTop w:val="0"/>
      <w:marBottom w:val="0"/>
      <w:divBdr>
        <w:top w:val="none" w:sz="0" w:space="0" w:color="auto"/>
        <w:left w:val="none" w:sz="0" w:space="0" w:color="auto"/>
        <w:bottom w:val="none" w:sz="0" w:space="0" w:color="auto"/>
        <w:right w:val="none" w:sz="0" w:space="0" w:color="auto"/>
      </w:divBdr>
    </w:div>
    <w:div w:id="584413570">
      <w:bodyDiv w:val="1"/>
      <w:marLeft w:val="0"/>
      <w:marRight w:val="0"/>
      <w:marTop w:val="0"/>
      <w:marBottom w:val="0"/>
      <w:divBdr>
        <w:top w:val="none" w:sz="0" w:space="0" w:color="auto"/>
        <w:left w:val="none" w:sz="0" w:space="0" w:color="auto"/>
        <w:bottom w:val="none" w:sz="0" w:space="0" w:color="auto"/>
        <w:right w:val="none" w:sz="0" w:space="0" w:color="auto"/>
      </w:divBdr>
    </w:div>
    <w:div w:id="590622980">
      <w:bodyDiv w:val="1"/>
      <w:marLeft w:val="0"/>
      <w:marRight w:val="0"/>
      <w:marTop w:val="0"/>
      <w:marBottom w:val="0"/>
      <w:divBdr>
        <w:top w:val="none" w:sz="0" w:space="0" w:color="auto"/>
        <w:left w:val="none" w:sz="0" w:space="0" w:color="auto"/>
        <w:bottom w:val="none" w:sz="0" w:space="0" w:color="auto"/>
        <w:right w:val="none" w:sz="0" w:space="0" w:color="auto"/>
      </w:divBdr>
    </w:div>
    <w:div w:id="599726853">
      <w:bodyDiv w:val="1"/>
      <w:marLeft w:val="0"/>
      <w:marRight w:val="0"/>
      <w:marTop w:val="0"/>
      <w:marBottom w:val="0"/>
      <w:divBdr>
        <w:top w:val="none" w:sz="0" w:space="0" w:color="auto"/>
        <w:left w:val="none" w:sz="0" w:space="0" w:color="auto"/>
        <w:bottom w:val="none" w:sz="0" w:space="0" w:color="auto"/>
        <w:right w:val="none" w:sz="0" w:space="0" w:color="auto"/>
      </w:divBdr>
    </w:div>
    <w:div w:id="608777499">
      <w:bodyDiv w:val="1"/>
      <w:marLeft w:val="0"/>
      <w:marRight w:val="0"/>
      <w:marTop w:val="0"/>
      <w:marBottom w:val="0"/>
      <w:divBdr>
        <w:top w:val="none" w:sz="0" w:space="0" w:color="auto"/>
        <w:left w:val="none" w:sz="0" w:space="0" w:color="auto"/>
        <w:bottom w:val="none" w:sz="0" w:space="0" w:color="auto"/>
        <w:right w:val="none" w:sz="0" w:space="0" w:color="auto"/>
      </w:divBdr>
    </w:div>
    <w:div w:id="611475561">
      <w:bodyDiv w:val="1"/>
      <w:marLeft w:val="0"/>
      <w:marRight w:val="0"/>
      <w:marTop w:val="0"/>
      <w:marBottom w:val="0"/>
      <w:divBdr>
        <w:top w:val="none" w:sz="0" w:space="0" w:color="auto"/>
        <w:left w:val="none" w:sz="0" w:space="0" w:color="auto"/>
        <w:bottom w:val="none" w:sz="0" w:space="0" w:color="auto"/>
        <w:right w:val="none" w:sz="0" w:space="0" w:color="auto"/>
      </w:divBdr>
    </w:div>
    <w:div w:id="624772583">
      <w:bodyDiv w:val="1"/>
      <w:marLeft w:val="0"/>
      <w:marRight w:val="0"/>
      <w:marTop w:val="0"/>
      <w:marBottom w:val="0"/>
      <w:divBdr>
        <w:top w:val="none" w:sz="0" w:space="0" w:color="auto"/>
        <w:left w:val="none" w:sz="0" w:space="0" w:color="auto"/>
        <w:bottom w:val="none" w:sz="0" w:space="0" w:color="auto"/>
        <w:right w:val="none" w:sz="0" w:space="0" w:color="auto"/>
      </w:divBdr>
    </w:div>
    <w:div w:id="629672688">
      <w:bodyDiv w:val="1"/>
      <w:marLeft w:val="0"/>
      <w:marRight w:val="0"/>
      <w:marTop w:val="0"/>
      <w:marBottom w:val="0"/>
      <w:divBdr>
        <w:top w:val="none" w:sz="0" w:space="0" w:color="auto"/>
        <w:left w:val="none" w:sz="0" w:space="0" w:color="auto"/>
        <w:bottom w:val="none" w:sz="0" w:space="0" w:color="auto"/>
        <w:right w:val="none" w:sz="0" w:space="0" w:color="auto"/>
      </w:divBdr>
    </w:div>
    <w:div w:id="636187339">
      <w:bodyDiv w:val="1"/>
      <w:marLeft w:val="0"/>
      <w:marRight w:val="0"/>
      <w:marTop w:val="0"/>
      <w:marBottom w:val="0"/>
      <w:divBdr>
        <w:top w:val="none" w:sz="0" w:space="0" w:color="auto"/>
        <w:left w:val="none" w:sz="0" w:space="0" w:color="auto"/>
        <w:bottom w:val="none" w:sz="0" w:space="0" w:color="auto"/>
        <w:right w:val="none" w:sz="0" w:space="0" w:color="auto"/>
      </w:divBdr>
    </w:div>
    <w:div w:id="637993221">
      <w:bodyDiv w:val="1"/>
      <w:marLeft w:val="0"/>
      <w:marRight w:val="0"/>
      <w:marTop w:val="0"/>
      <w:marBottom w:val="0"/>
      <w:divBdr>
        <w:top w:val="none" w:sz="0" w:space="0" w:color="auto"/>
        <w:left w:val="none" w:sz="0" w:space="0" w:color="auto"/>
        <w:bottom w:val="none" w:sz="0" w:space="0" w:color="auto"/>
        <w:right w:val="none" w:sz="0" w:space="0" w:color="auto"/>
      </w:divBdr>
    </w:div>
    <w:div w:id="644940147">
      <w:bodyDiv w:val="1"/>
      <w:marLeft w:val="0"/>
      <w:marRight w:val="0"/>
      <w:marTop w:val="0"/>
      <w:marBottom w:val="0"/>
      <w:divBdr>
        <w:top w:val="none" w:sz="0" w:space="0" w:color="auto"/>
        <w:left w:val="none" w:sz="0" w:space="0" w:color="auto"/>
        <w:bottom w:val="none" w:sz="0" w:space="0" w:color="auto"/>
        <w:right w:val="none" w:sz="0" w:space="0" w:color="auto"/>
      </w:divBdr>
    </w:div>
    <w:div w:id="659890043">
      <w:bodyDiv w:val="1"/>
      <w:marLeft w:val="0"/>
      <w:marRight w:val="0"/>
      <w:marTop w:val="0"/>
      <w:marBottom w:val="0"/>
      <w:divBdr>
        <w:top w:val="none" w:sz="0" w:space="0" w:color="auto"/>
        <w:left w:val="none" w:sz="0" w:space="0" w:color="auto"/>
        <w:bottom w:val="none" w:sz="0" w:space="0" w:color="auto"/>
        <w:right w:val="none" w:sz="0" w:space="0" w:color="auto"/>
      </w:divBdr>
    </w:div>
    <w:div w:id="663355729">
      <w:bodyDiv w:val="1"/>
      <w:marLeft w:val="0"/>
      <w:marRight w:val="0"/>
      <w:marTop w:val="0"/>
      <w:marBottom w:val="0"/>
      <w:divBdr>
        <w:top w:val="none" w:sz="0" w:space="0" w:color="auto"/>
        <w:left w:val="none" w:sz="0" w:space="0" w:color="auto"/>
        <w:bottom w:val="none" w:sz="0" w:space="0" w:color="auto"/>
        <w:right w:val="none" w:sz="0" w:space="0" w:color="auto"/>
      </w:divBdr>
    </w:div>
    <w:div w:id="667251760">
      <w:bodyDiv w:val="1"/>
      <w:marLeft w:val="0"/>
      <w:marRight w:val="0"/>
      <w:marTop w:val="0"/>
      <w:marBottom w:val="0"/>
      <w:divBdr>
        <w:top w:val="none" w:sz="0" w:space="0" w:color="auto"/>
        <w:left w:val="none" w:sz="0" w:space="0" w:color="auto"/>
        <w:bottom w:val="none" w:sz="0" w:space="0" w:color="auto"/>
        <w:right w:val="none" w:sz="0" w:space="0" w:color="auto"/>
      </w:divBdr>
    </w:div>
    <w:div w:id="669872756">
      <w:bodyDiv w:val="1"/>
      <w:marLeft w:val="0"/>
      <w:marRight w:val="0"/>
      <w:marTop w:val="0"/>
      <w:marBottom w:val="0"/>
      <w:divBdr>
        <w:top w:val="none" w:sz="0" w:space="0" w:color="auto"/>
        <w:left w:val="none" w:sz="0" w:space="0" w:color="auto"/>
        <w:bottom w:val="none" w:sz="0" w:space="0" w:color="auto"/>
        <w:right w:val="none" w:sz="0" w:space="0" w:color="auto"/>
      </w:divBdr>
    </w:div>
    <w:div w:id="684940707">
      <w:bodyDiv w:val="1"/>
      <w:marLeft w:val="0"/>
      <w:marRight w:val="0"/>
      <w:marTop w:val="0"/>
      <w:marBottom w:val="0"/>
      <w:divBdr>
        <w:top w:val="none" w:sz="0" w:space="0" w:color="auto"/>
        <w:left w:val="none" w:sz="0" w:space="0" w:color="auto"/>
        <w:bottom w:val="none" w:sz="0" w:space="0" w:color="auto"/>
        <w:right w:val="none" w:sz="0" w:space="0" w:color="auto"/>
      </w:divBdr>
    </w:div>
    <w:div w:id="694813705">
      <w:bodyDiv w:val="1"/>
      <w:marLeft w:val="0"/>
      <w:marRight w:val="0"/>
      <w:marTop w:val="0"/>
      <w:marBottom w:val="0"/>
      <w:divBdr>
        <w:top w:val="none" w:sz="0" w:space="0" w:color="auto"/>
        <w:left w:val="none" w:sz="0" w:space="0" w:color="auto"/>
        <w:bottom w:val="none" w:sz="0" w:space="0" w:color="auto"/>
        <w:right w:val="none" w:sz="0" w:space="0" w:color="auto"/>
      </w:divBdr>
    </w:div>
    <w:div w:id="700978270">
      <w:bodyDiv w:val="1"/>
      <w:marLeft w:val="0"/>
      <w:marRight w:val="0"/>
      <w:marTop w:val="0"/>
      <w:marBottom w:val="0"/>
      <w:divBdr>
        <w:top w:val="none" w:sz="0" w:space="0" w:color="auto"/>
        <w:left w:val="none" w:sz="0" w:space="0" w:color="auto"/>
        <w:bottom w:val="none" w:sz="0" w:space="0" w:color="auto"/>
        <w:right w:val="none" w:sz="0" w:space="0" w:color="auto"/>
      </w:divBdr>
    </w:div>
    <w:div w:id="705561862">
      <w:bodyDiv w:val="1"/>
      <w:marLeft w:val="0"/>
      <w:marRight w:val="0"/>
      <w:marTop w:val="0"/>
      <w:marBottom w:val="0"/>
      <w:divBdr>
        <w:top w:val="none" w:sz="0" w:space="0" w:color="auto"/>
        <w:left w:val="none" w:sz="0" w:space="0" w:color="auto"/>
        <w:bottom w:val="none" w:sz="0" w:space="0" w:color="auto"/>
        <w:right w:val="none" w:sz="0" w:space="0" w:color="auto"/>
      </w:divBdr>
    </w:div>
    <w:div w:id="732890635">
      <w:bodyDiv w:val="1"/>
      <w:marLeft w:val="0"/>
      <w:marRight w:val="0"/>
      <w:marTop w:val="0"/>
      <w:marBottom w:val="0"/>
      <w:divBdr>
        <w:top w:val="none" w:sz="0" w:space="0" w:color="auto"/>
        <w:left w:val="none" w:sz="0" w:space="0" w:color="auto"/>
        <w:bottom w:val="none" w:sz="0" w:space="0" w:color="auto"/>
        <w:right w:val="none" w:sz="0" w:space="0" w:color="auto"/>
      </w:divBdr>
    </w:div>
    <w:div w:id="733159479">
      <w:bodyDiv w:val="1"/>
      <w:marLeft w:val="0"/>
      <w:marRight w:val="0"/>
      <w:marTop w:val="0"/>
      <w:marBottom w:val="0"/>
      <w:divBdr>
        <w:top w:val="none" w:sz="0" w:space="0" w:color="auto"/>
        <w:left w:val="none" w:sz="0" w:space="0" w:color="auto"/>
        <w:bottom w:val="none" w:sz="0" w:space="0" w:color="auto"/>
        <w:right w:val="none" w:sz="0" w:space="0" w:color="auto"/>
      </w:divBdr>
    </w:div>
    <w:div w:id="735903850">
      <w:bodyDiv w:val="1"/>
      <w:marLeft w:val="0"/>
      <w:marRight w:val="0"/>
      <w:marTop w:val="0"/>
      <w:marBottom w:val="0"/>
      <w:divBdr>
        <w:top w:val="none" w:sz="0" w:space="0" w:color="auto"/>
        <w:left w:val="none" w:sz="0" w:space="0" w:color="auto"/>
        <w:bottom w:val="none" w:sz="0" w:space="0" w:color="auto"/>
        <w:right w:val="none" w:sz="0" w:space="0" w:color="auto"/>
      </w:divBdr>
    </w:div>
    <w:div w:id="741374694">
      <w:bodyDiv w:val="1"/>
      <w:marLeft w:val="0"/>
      <w:marRight w:val="0"/>
      <w:marTop w:val="0"/>
      <w:marBottom w:val="0"/>
      <w:divBdr>
        <w:top w:val="none" w:sz="0" w:space="0" w:color="auto"/>
        <w:left w:val="none" w:sz="0" w:space="0" w:color="auto"/>
        <w:bottom w:val="none" w:sz="0" w:space="0" w:color="auto"/>
        <w:right w:val="none" w:sz="0" w:space="0" w:color="auto"/>
      </w:divBdr>
    </w:div>
    <w:div w:id="751314817">
      <w:bodyDiv w:val="1"/>
      <w:marLeft w:val="0"/>
      <w:marRight w:val="0"/>
      <w:marTop w:val="0"/>
      <w:marBottom w:val="0"/>
      <w:divBdr>
        <w:top w:val="none" w:sz="0" w:space="0" w:color="auto"/>
        <w:left w:val="none" w:sz="0" w:space="0" w:color="auto"/>
        <w:bottom w:val="none" w:sz="0" w:space="0" w:color="auto"/>
        <w:right w:val="none" w:sz="0" w:space="0" w:color="auto"/>
      </w:divBdr>
    </w:div>
    <w:div w:id="763188005">
      <w:bodyDiv w:val="1"/>
      <w:marLeft w:val="0"/>
      <w:marRight w:val="0"/>
      <w:marTop w:val="0"/>
      <w:marBottom w:val="0"/>
      <w:divBdr>
        <w:top w:val="none" w:sz="0" w:space="0" w:color="auto"/>
        <w:left w:val="none" w:sz="0" w:space="0" w:color="auto"/>
        <w:bottom w:val="none" w:sz="0" w:space="0" w:color="auto"/>
        <w:right w:val="none" w:sz="0" w:space="0" w:color="auto"/>
      </w:divBdr>
    </w:div>
    <w:div w:id="772896530">
      <w:bodyDiv w:val="1"/>
      <w:marLeft w:val="0"/>
      <w:marRight w:val="0"/>
      <w:marTop w:val="0"/>
      <w:marBottom w:val="0"/>
      <w:divBdr>
        <w:top w:val="none" w:sz="0" w:space="0" w:color="auto"/>
        <w:left w:val="none" w:sz="0" w:space="0" w:color="auto"/>
        <w:bottom w:val="none" w:sz="0" w:space="0" w:color="auto"/>
        <w:right w:val="none" w:sz="0" w:space="0" w:color="auto"/>
      </w:divBdr>
      <w:divsChild>
        <w:div w:id="348604599">
          <w:marLeft w:val="0"/>
          <w:marRight w:val="0"/>
          <w:marTop w:val="0"/>
          <w:marBottom w:val="0"/>
          <w:divBdr>
            <w:top w:val="none" w:sz="0" w:space="0" w:color="auto"/>
            <w:left w:val="none" w:sz="0" w:space="0" w:color="auto"/>
            <w:bottom w:val="none" w:sz="0" w:space="0" w:color="auto"/>
            <w:right w:val="none" w:sz="0" w:space="0" w:color="auto"/>
          </w:divBdr>
          <w:divsChild>
            <w:div w:id="18532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7382">
      <w:bodyDiv w:val="1"/>
      <w:marLeft w:val="0"/>
      <w:marRight w:val="0"/>
      <w:marTop w:val="0"/>
      <w:marBottom w:val="0"/>
      <w:divBdr>
        <w:top w:val="none" w:sz="0" w:space="0" w:color="auto"/>
        <w:left w:val="none" w:sz="0" w:space="0" w:color="auto"/>
        <w:bottom w:val="none" w:sz="0" w:space="0" w:color="auto"/>
        <w:right w:val="none" w:sz="0" w:space="0" w:color="auto"/>
      </w:divBdr>
    </w:div>
    <w:div w:id="805507980">
      <w:bodyDiv w:val="1"/>
      <w:marLeft w:val="0"/>
      <w:marRight w:val="0"/>
      <w:marTop w:val="0"/>
      <w:marBottom w:val="0"/>
      <w:divBdr>
        <w:top w:val="none" w:sz="0" w:space="0" w:color="auto"/>
        <w:left w:val="none" w:sz="0" w:space="0" w:color="auto"/>
        <w:bottom w:val="none" w:sz="0" w:space="0" w:color="auto"/>
        <w:right w:val="none" w:sz="0" w:space="0" w:color="auto"/>
      </w:divBdr>
    </w:div>
    <w:div w:id="810708471">
      <w:bodyDiv w:val="1"/>
      <w:marLeft w:val="0"/>
      <w:marRight w:val="0"/>
      <w:marTop w:val="0"/>
      <w:marBottom w:val="0"/>
      <w:divBdr>
        <w:top w:val="none" w:sz="0" w:space="0" w:color="auto"/>
        <w:left w:val="none" w:sz="0" w:space="0" w:color="auto"/>
        <w:bottom w:val="none" w:sz="0" w:space="0" w:color="auto"/>
        <w:right w:val="none" w:sz="0" w:space="0" w:color="auto"/>
      </w:divBdr>
      <w:divsChild>
        <w:div w:id="504783059">
          <w:marLeft w:val="0"/>
          <w:marRight w:val="0"/>
          <w:marTop w:val="0"/>
          <w:marBottom w:val="0"/>
          <w:divBdr>
            <w:top w:val="none" w:sz="0" w:space="0" w:color="auto"/>
            <w:left w:val="none" w:sz="0" w:space="0" w:color="auto"/>
            <w:bottom w:val="none" w:sz="0" w:space="0" w:color="auto"/>
            <w:right w:val="none" w:sz="0" w:space="0" w:color="auto"/>
          </w:divBdr>
          <w:divsChild>
            <w:div w:id="227304018">
              <w:marLeft w:val="0"/>
              <w:marRight w:val="0"/>
              <w:marTop w:val="0"/>
              <w:marBottom w:val="0"/>
              <w:divBdr>
                <w:top w:val="none" w:sz="0" w:space="0" w:color="auto"/>
                <w:left w:val="none" w:sz="0" w:space="0" w:color="auto"/>
                <w:bottom w:val="none" w:sz="0" w:space="0" w:color="auto"/>
                <w:right w:val="none" w:sz="0" w:space="0" w:color="auto"/>
              </w:divBdr>
            </w:div>
            <w:div w:id="354158280">
              <w:marLeft w:val="0"/>
              <w:marRight w:val="0"/>
              <w:marTop w:val="0"/>
              <w:marBottom w:val="0"/>
              <w:divBdr>
                <w:top w:val="none" w:sz="0" w:space="0" w:color="auto"/>
                <w:left w:val="none" w:sz="0" w:space="0" w:color="auto"/>
                <w:bottom w:val="none" w:sz="0" w:space="0" w:color="auto"/>
                <w:right w:val="none" w:sz="0" w:space="0" w:color="auto"/>
              </w:divBdr>
            </w:div>
            <w:div w:id="394010945">
              <w:marLeft w:val="0"/>
              <w:marRight w:val="0"/>
              <w:marTop w:val="0"/>
              <w:marBottom w:val="0"/>
              <w:divBdr>
                <w:top w:val="none" w:sz="0" w:space="0" w:color="auto"/>
                <w:left w:val="none" w:sz="0" w:space="0" w:color="auto"/>
                <w:bottom w:val="none" w:sz="0" w:space="0" w:color="auto"/>
                <w:right w:val="none" w:sz="0" w:space="0" w:color="auto"/>
              </w:divBdr>
            </w:div>
            <w:div w:id="930969456">
              <w:marLeft w:val="0"/>
              <w:marRight w:val="0"/>
              <w:marTop w:val="0"/>
              <w:marBottom w:val="0"/>
              <w:divBdr>
                <w:top w:val="none" w:sz="0" w:space="0" w:color="auto"/>
                <w:left w:val="none" w:sz="0" w:space="0" w:color="auto"/>
                <w:bottom w:val="none" w:sz="0" w:space="0" w:color="auto"/>
                <w:right w:val="none" w:sz="0" w:space="0" w:color="auto"/>
              </w:divBdr>
            </w:div>
            <w:div w:id="11804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4871">
      <w:bodyDiv w:val="1"/>
      <w:marLeft w:val="0"/>
      <w:marRight w:val="0"/>
      <w:marTop w:val="0"/>
      <w:marBottom w:val="0"/>
      <w:divBdr>
        <w:top w:val="none" w:sz="0" w:space="0" w:color="auto"/>
        <w:left w:val="none" w:sz="0" w:space="0" w:color="auto"/>
        <w:bottom w:val="none" w:sz="0" w:space="0" w:color="auto"/>
        <w:right w:val="none" w:sz="0" w:space="0" w:color="auto"/>
      </w:divBdr>
    </w:div>
    <w:div w:id="833642305">
      <w:bodyDiv w:val="1"/>
      <w:marLeft w:val="0"/>
      <w:marRight w:val="0"/>
      <w:marTop w:val="0"/>
      <w:marBottom w:val="0"/>
      <w:divBdr>
        <w:top w:val="none" w:sz="0" w:space="0" w:color="auto"/>
        <w:left w:val="none" w:sz="0" w:space="0" w:color="auto"/>
        <w:bottom w:val="none" w:sz="0" w:space="0" w:color="auto"/>
        <w:right w:val="none" w:sz="0" w:space="0" w:color="auto"/>
      </w:divBdr>
    </w:div>
    <w:div w:id="834690430">
      <w:bodyDiv w:val="1"/>
      <w:marLeft w:val="0"/>
      <w:marRight w:val="0"/>
      <w:marTop w:val="0"/>
      <w:marBottom w:val="0"/>
      <w:divBdr>
        <w:top w:val="none" w:sz="0" w:space="0" w:color="auto"/>
        <w:left w:val="none" w:sz="0" w:space="0" w:color="auto"/>
        <w:bottom w:val="none" w:sz="0" w:space="0" w:color="auto"/>
        <w:right w:val="none" w:sz="0" w:space="0" w:color="auto"/>
      </w:divBdr>
    </w:div>
    <w:div w:id="837694268">
      <w:bodyDiv w:val="1"/>
      <w:marLeft w:val="0"/>
      <w:marRight w:val="0"/>
      <w:marTop w:val="0"/>
      <w:marBottom w:val="0"/>
      <w:divBdr>
        <w:top w:val="none" w:sz="0" w:space="0" w:color="auto"/>
        <w:left w:val="none" w:sz="0" w:space="0" w:color="auto"/>
        <w:bottom w:val="none" w:sz="0" w:space="0" w:color="auto"/>
        <w:right w:val="none" w:sz="0" w:space="0" w:color="auto"/>
      </w:divBdr>
    </w:div>
    <w:div w:id="843976977">
      <w:bodyDiv w:val="1"/>
      <w:marLeft w:val="0"/>
      <w:marRight w:val="0"/>
      <w:marTop w:val="0"/>
      <w:marBottom w:val="0"/>
      <w:divBdr>
        <w:top w:val="none" w:sz="0" w:space="0" w:color="auto"/>
        <w:left w:val="none" w:sz="0" w:space="0" w:color="auto"/>
        <w:bottom w:val="none" w:sz="0" w:space="0" w:color="auto"/>
        <w:right w:val="none" w:sz="0" w:space="0" w:color="auto"/>
      </w:divBdr>
    </w:div>
    <w:div w:id="847062164">
      <w:bodyDiv w:val="1"/>
      <w:marLeft w:val="0"/>
      <w:marRight w:val="0"/>
      <w:marTop w:val="0"/>
      <w:marBottom w:val="0"/>
      <w:divBdr>
        <w:top w:val="none" w:sz="0" w:space="0" w:color="auto"/>
        <w:left w:val="none" w:sz="0" w:space="0" w:color="auto"/>
        <w:bottom w:val="none" w:sz="0" w:space="0" w:color="auto"/>
        <w:right w:val="none" w:sz="0" w:space="0" w:color="auto"/>
      </w:divBdr>
    </w:div>
    <w:div w:id="853374374">
      <w:bodyDiv w:val="1"/>
      <w:marLeft w:val="0"/>
      <w:marRight w:val="0"/>
      <w:marTop w:val="0"/>
      <w:marBottom w:val="0"/>
      <w:divBdr>
        <w:top w:val="none" w:sz="0" w:space="0" w:color="auto"/>
        <w:left w:val="none" w:sz="0" w:space="0" w:color="auto"/>
        <w:bottom w:val="none" w:sz="0" w:space="0" w:color="auto"/>
        <w:right w:val="none" w:sz="0" w:space="0" w:color="auto"/>
      </w:divBdr>
    </w:div>
    <w:div w:id="855000043">
      <w:bodyDiv w:val="1"/>
      <w:marLeft w:val="0"/>
      <w:marRight w:val="0"/>
      <w:marTop w:val="0"/>
      <w:marBottom w:val="0"/>
      <w:divBdr>
        <w:top w:val="none" w:sz="0" w:space="0" w:color="auto"/>
        <w:left w:val="none" w:sz="0" w:space="0" w:color="auto"/>
        <w:bottom w:val="none" w:sz="0" w:space="0" w:color="auto"/>
        <w:right w:val="none" w:sz="0" w:space="0" w:color="auto"/>
      </w:divBdr>
    </w:div>
    <w:div w:id="856578825">
      <w:bodyDiv w:val="1"/>
      <w:marLeft w:val="0"/>
      <w:marRight w:val="0"/>
      <w:marTop w:val="0"/>
      <w:marBottom w:val="0"/>
      <w:divBdr>
        <w:top w:val="none" w:sz="0" w:space="0" w:color="auto"/>
        <w:left w:val="none" w:sz="0" w:space="0" w:color="auto"/>
        <w:bottom w:val="none" w:sz="0" w:space="0" w:color="auto"/>
        <w:right w:val="none" w:sz="0" w:space="0" w:color="auto"/>
      </w:divBdr>
    </w:div>
    <w:div w:id="869105327">
      <w:bodyDiv w:val="1"/>
      <w:marLeft w:val="0"/>
      <w:marRight w:val="0"/>
      <w:marTop w:val="0"/>
      <w:marBottom w:val="0"/>
      <w:divBdr>
        <w:top w:val="none" w:sz="0" w:space="0" w:color="auto"/>
        <w:left w:val="none" w:sz="0" w:space="0" w:color="auto"/>
        <w:bottom w:val="none" w:sz="0" w:space="0" w:color="auto"/>
        <w:right w:val="none" w:sz="0" w:space="0" w:color="auto"/>
      </w:divBdr>
      <w:divsChild>
        <w:div w:id="1919484332">
          <w:marLeft w:val="0"/>
          <w:marRight w:val="0"/>
          <w:marTop w:val="0"/>
          <w:marBottom w:val="0"/>
          <w:divBdr>
            <w:top w:val="none" w:sz="0" w:space="0" w:color="auto"/>
            <w:left w:val="none" w:sz="0" w:space="0" w:color="auto"/>
            <w:bottom w:val="none" w:sz="0" w:space="0" w:color="auto"/>
            <w:right w:val="none" w:sz="0" w:space="0" w:color="auto"/>
          </w:divBdr>
          <w:divsChild>
            <w:div w:id="222251685">
              <w:marLeft w:val="0"/>
              <w:marRight w:val="0"/>
              <w:marTop w:val="0"/>
              <w:marBottom w:val="0"/>
              <w:divBdr>
                <w:top w:val="none" w:sz="0" w:space="0" w:color="auto"/>
                <w:left w:val="none" w:sz="0" w:space="0" w:color="auto"/>
                <w:bottom w:val="none" w:sz="0" w:space="0" w:color="auto"/>
                <w:right w:val="none" w:sz="0" w:space="0" w:color="auto"/>
              </w:divBdr>
            </w:div>
            <w:div w:id="531845436">
              <w:marLeft w:val="0"/>
              <w:marRight w:val="0"/>
              <w:marTop w:val="0"/>
              <w:marBottom w:val="0"/>
              <w:divBdr>
                <w:top w:val="none" w:sz="0" w:space="0" w:color="auto"/>
                <w:left w:val="none" w:sz="0" w:space="0" w:color="auto"/>
                <w:bottom w:val="none" w:sz="0" w:space="0" w:color="auto"/>
                <w:right w:val="none" w:sz="0" w:space="0" w:color="auto"/>
              </w:divBdr>
            </w:div>
            <w:div w:id="865405992">
              <w:marLeft w:val="0"/>
              <w:marRight w:val="0"/>
              <w:marTop w:val="0"/>
              <w:marBottom w:val="0"/>
              <w:divBdr>
                <w:top w:val="none" w:sz="0" w:space="0" w:color="auto"/>
                <w:left w:val="none" w:sz="0" w:space="0" w:color="auto"/>
                <w:bottom w:val="none" w:sz="0" w:space="0" w:color="auto"/>
                <w:right w:val="none" w:sz="0" w:space="0" w:color="auto"/>
              </w:divBdr>
            </w:div>
            <w:div w:id="906651579">
              <w:marLeft w:val="0"/>
              <w:marRight w:val="0"/>
              <w:marTop w:val="0"/>
              <w:marBottom w:val="0"/>
              <w:divBdr>
                <w:top w:val="none" w:sz="0" w:space="0" w:color="auto"/>
                <w:left w:val="none" w:sz="0" w:space="0" w:color="auto"/>
                <w:bottom w:val="none" w:sz="0" w:space="0" w:color="auto"/>
                <w:right w:val="none" w:sz="0" w:space="0" w:color="auto"/>
              </w:divBdr>
            </w:div>
            <w:div w:id="1190988258">
              <w:marLeft w:val="0"/>
              <w:marRight w:val="0"/>
              <w:marTop w:val="0"/>
              <w:marBottom w:val="0"/>
              <w:divBdr>
                <w:top w:val="none" w:sz="0" w:space="0" w:color="auto"/>
                <w:left w:val="none" w:sz="0" w:space="0" w:color="auto"/>
                <w:bottom w:val="none" w:sz="0" w:space="0" w:color="auto"/>
                <w:right w:val="none" w:sz="0" w:space="0" w:color="auto"/>
              </w:divBdr>
            </w:div>
            <w:div w:id="20478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588">
      <w:bodyDiv w:val="1"/>
      <w:marLeft w:val="0"/>
      <w:marRight w:val="0"/>
      <w:marTop w:val="0"/>
      <w:marBottom w:val="0"/>
      <w:divBdr>
        <w:top w:val="none" w:sz="0" w:space="0" w:color="auto"/>
        <w:left w:val="none" w:sz="0" w:space="0" w:color="auto"/>
        <w:bottom w:val="none" w:sz="0" w:space="0" w:color="auto"/>
        <w:right w:val="none" w:sz="0" w:space="0" w:color="auto"/>
      </w:divBdr>
    </w:div>
    <w:div w:id="872040197">
      <w:bodyDiv w:val="1"/>
      <w:marLeft w:val="0"/>
      <w:marRight w:val="0"/>
      <w:marTop w:val="0"/>
      <w:marBottom w:val="0"/>
      <w:divBdr>
        <w:top w:val="none" w:sz="0" w:space="0" w:color="auto"/>
        <w:left w:val="none" w:sz="0" w:space="0" w:color="auto"/>
        <w:bottom w:val="none" w:sz="0" w:space="0" w:color="auto"/>
        <w:right w:val="none" w:sz="0" w:space="0" w:color="auto"/>
      </w:divBdr>
    </w:div>
    <w:div w:id="880245389">
      <w:bodyDiv w:val="1"/>
      <w:marLeft w:val="0"/>
      <w:marRight w:val="0"/>
      <w:marTop w:val="0"/>
      <w:marBottom w:val="0"/>
      <w:divBdr>
        <w:top w:val="none" w:sz="0" w:space="0" w:color="auto"/>
        <w:left w:val="none" w:sz="0" w:space="0" w:color="auto"/>
        <w:bottom w:val="none" w:sz="0" w:space="0" w:color="auto"/>
        <w:right w:val="none" w:sz="0" w:space="0" w:color="auto"/>
      </w:divBdr>
    </w:div>
    <w:div w:id="889148743">
      <w:bodyDiv w:val="1"/>
      <w:marLeft w:val="0"/>
      <w:marRight w:val="0"/>
      <w:marTop w:val="0"/>
      <w:marBottom w:val="0"/>
      <w:divBdr>
        <w:top w:val="none" w:sz="0" w:space="0" w:color="auto"/>
        <w:left w:val="none" w:sz="0" w:space="0" w:color="auto"/>
        <w:bottom w:val="none" w:sz="0" w:space="0" w:color="auto"/>
        <w:right w:val="none" w:sz="0" w:space="0" w:color="auto"/>
      </w:divBdr>
    </w:div>
    <w:div w:id="895510998">
      <w:bodyDiv w:val="1"/>
      <w:marLeft w:val="0"/>
      <w:marRight w:val="0"/>
      <w:marTop w:val="0"/>
      <w:marBottom w:val="0"/>
      <w:divBdr>
        <w:top w:val="none" w:sz="0" w:space="0" w:color="auto"/>
        <w:left w:val="none" w:sz="0" w:space="0" w:color="auto"/>
        <w:bottom w:val="none" w:sz="0" w:space="0" w:color="auto"/>
        <w:right w:val="none" w:sz="0" w:space="0" w:color="auto"/>
      </w:divBdr>
    </w:div>
    <w:div w:id="901914506">
      <w:bodyDiv w:val="1"/>
      <w:marLeft w:val="0"/>
      <w:marRight w:val="0"/>
      <w:marTop w:val="0"/>
      <w:marBottom w:val="0"/>
      <w:divBdr>
        <w:top w:val="none" w:sz="0" w:space="0" w:color="auto"/>
        <w:left w:val="none" w:sz="0" w:space="0" w:color="auto"/>
        <w:bottom w:val="none" w:sz="0" w:space="0" w:color="auto"/>
        <w:right w:val="none" w:sz="0" w:space="0" w:color="auto"/>
      </w:divBdr>
    </w:div>
    <w:div w:id="902955147">
      <w:bodyDiv w:val="1"/>
      <w:marLeft w:val="0"/>
      <w:marRight w:val="0"/>
      <w:marTop w:val="0"/>
      <w:marBottom w:val="0"/>
      <w:divBdr>
        <w:top w:val="none" w:sz="0" w:space="0" w:color="auto"/>
        <w:left w:val="none" w:sz="0" w:space="0" w:color="auto"/>
        <w:bottom w:val="none" w:sz="0" w:space="0" w:color="auto"/>
        <w:right w:val="none" w:sz="0" w:space="0" w:color="auto"/>
      </w:divBdr>
    </w:div>
    <w:div w:id="904946892">
      <w:bodyDiv w:val="1"/>
      <w:marLeft w:val="0"/>
      <w:marRight w:val="0"/>
      <w:marTop w:val="0"/>
      <w:marBottom w:val="0"/>
      <w:divBdr>
        <w:top w:val="none" w:sz="0" w:space="0" w:color="auto"/>
        <w:left w:val="none" w:sz="0" w:space="0" w:color="auto"/>
        <w:bottom w:val="none" w:sz="0" w:space="0" w:color="auto"/>
        <w:right w:val="none" w:sz="0" w:space="0" w:color="auto"/>
      </w:divBdr>
    </w:div>
    <w:div w:id="917710455">
      <w:bodyDiv w:val="1"/>
      <w:marLeft w:val="0"/>
      <w:marRight w:val="0"/>
      <w:marTop w:val="0"/>
      <w:marBottom w:val="0"/>
      <w:divBdr>
        <w:top w:val="none" w:sz="0" w:space="0" w:color="auto"/>
        <w:left w:val="none" w:sz="0" w:space="0" w:color="auto"/>
        <w:bottom w:val="none" w:sz="0" w:space="0" w:color="auto"/>
        <w:right w:val="none" w:sz="0" w:space="0" w:color="auto"/>
      </w:divBdr>
    </w:div>
    <w:div w:id="928732322">
      <w:bodyDiv w:val="1"/>
      <w:marLeft w:val="0"/>
      <w:marRight w:val="0"/>
      <w:marTop w:val="0"/>
      <w:marBottom w:val="0"/>
      <w:divBdr>
        <w:top w:val="none" w:sz="0" w:space="0" w:color="auto"/>
        <w:left w:val="none" w:sz="0" w:space="0" w:color="auto"/>
        <w:bottom w:val="none" w:sz="0" w:space="0" w:color="auto"/>
        <w:right w:val="none" w:sz="0" w:space="0" w:color="auto"/>
      </w:divBdr>
    </w:div>
    <w:div w:id="945890102">
      <w:bodyDiv w:val="1"/>
      <w:marLeft w:val="0"/>
      <w:marRight w:val="0"/>
      <w:marTop w:val="0"/>
      <w:marBottom w:val="0"/>
      <w:divBdr>
        <w:top w:val="none" w:sz="0" w:space="0" w:color="auto"/>
        <w:left w:val="none" w:sz="0" w:space="0" w:color="auto"/>
        <w:bottom w:val="none" w:sz="0" w:space="0" w:color="auto"/>
        <w:right w:val="none" w:sz="0" w:space="0" w:color="auto"/>
      </w:divBdr>
    </w:div>
    <w:div w:id="964896308">
      <w:bodyDiv w:val="1"/>
      <w:marLeft w:val="0"/>
      <w:marRight w:val="0"/>
      <w:marTop w:val="0"/>
      <w:marBottom w:val="0"/>
      <w:divBdr>
        <w:top w:val="none" w:sz="0" w:space="0" w:color="auto"/>
        <w:left w:val="none" w:sz="0" w:space="0" w:color="auto"/>
        <w:bottom w:val="none" w:sz="0" w:space="0" w:color="auto"/>
        <w:right w:val="none" w:sz="0" w:space="0" w:color="auto"/>
      </w:divBdr>
    </w:div>
    <w:div w:id="971709009">
      <w:bodyDiv w:val="1"/>
      <w:marLeft w:val="0"/>
      <w:marRight w:val="0"/>
      <w:marTop w:val="0"/>
      <w:marBottom w:val="0"/>
      <w:divBdr>
        <w:top w:val="none" w:sz="0" w:space="0" w:color="auto"/>
        <w:left w:val="none" w:sz="0" w:space="0" w:color="auto"/>
        <w:bottom w:val="none" w:sz="0" w:space="0" w:color="auto"/>
        <w:right w:val="none" w:sz="0" w:space="0" w:color="auto"/>
      </w:divBdr>
    </w:div>
    <w:div w:id="974796435">
      <w:bodyDiv w:val="1"/>
      <w:marLeft w:val="0"/>
      <w:marRight w:val="0"/>
      <w:marTop w:val="0"/>
      <w:marBottom w:val="0"/>
      <w:divBdr>
        <w:top w:val="none" w:sz="0" w:space="0" w:color="auto"/>
        <w:left w:val="none" w:sz="0" w:space="0" w:color="auto"/>
        <w:bottom w:val="none" w:sz="0" w:space="0" w:color="auto"/>
        <w:right w:val="none" w:sz="0" w:space="0" w:color="auto"/>
      </w:divBdr>
    </w:div>
    <w:div w:id="996034125">
      <w:bodyDiv w:val="1"/>
      <w:marLeft w:val="0"/>
      <w:marRight w:val="0"/>
      <w:marTop w:val="0"/>
      <w:marBottom w:val="0"/>
      <w:divBdr>
        <w:top w:val="none" w:sz="0" w:space="0" w:color="auto"/>
        <w:left w:val="none" w:sz="0" w:space="0" w:color="auto"/>
        <w:bottom w:val="none" w:sz="0" w:space="0" w:color="auto"/>
        <w:right w:val="none" w:sz="0" w:space="0" w:color="auto"/>
      </w:divBdr>
    </w:div>
    <w:div w:id="998078959">
      <w:bodyDiv w:val="1"/>
      <w:marLeft w:val="0"/>
      <w:marRight w:val="0"/>
      <w:marTop w:val="0"/>
      <w:marBottom w:val="0"/>
      <w:divBdr>
        <w:top w:val="none" w:sz="0" w:space="0" w:color="auto"/>
        <w:left w:val="none" w:sz="0" w:space="0" w:color="auto"/>
        <w:bottom w:val="none" w:sz="0" w:space="0" w:color="auto"/>
        <w:right w:val="none" w:sz="0" w:space="0" w:color="auto"/>
      </w:divBdr>
    </w:div>
    <w:div w:id="1005866470">
      <w:bodyDiv w:val="1"/>
      <w:marLeft w:val="0"/>
      <w:marRight w:val="0"/>
      <w:marTop w:val="0"/>
      <w:marBottom w:val="0"/>
      <w:divBdr>
        <w:top w:val="none" w:sz="0" w:space="0" w:color="auto"/>
        <w:left w:val="none" w:sz="0" w:space="0" w:color="auto"/>
        <w:bottom w:val="none" w:sz="0" w:space="0" w:color="auto"/>
        <w:right w:val="none" w:sz="0" w:space="0" w:color="auto"/>
      </w:divBdr>
    </w:div>
    <w:div w:id="1010253305">
      <w:bodyDiv w:val="1"/>
      <w:marLeft w:val="0"/>
      <w:marRight w:val="0"/>
      <w:marTop w:val="0"/>
      <w:marBottom w:val="0"/>
      <w:divBdr>
        <w:top w:val="none" w:sz="0" w:space="0" w:color="auto"/>
        <w:left w:val="none" w:sz="0" w:space="0" w:color="auto"/>
        <w:bottom w:val="none" w:sz="0" w:space="0" w:color="auto"/>
        <w:right w:val="none" w:sz="0" w:space="0" w:color="auto"/>
      </w:divBdr>
    </w:div>
    <w:div w:id="1012882155">
      <w:bodyDiv w:val="1"/>
      <w:marLeft w:val="0"/>
      <w:marRight w:val="0"/>
      <w:marTop w:val="0"/>
      <w:marBottom w:val="0"/>
      <w:divBdr>
        <w:top w:val="none" w:sz="0" w:space="0" w:color="auto"/>
        <w:left w:val="none" w:sz="0" w:space="0" w:color="auto"/>
        <w:bottom w:val="none" w:sz="0" w:space="0" w:color="auto"/>
        <w:right w:val="none" w:sz="0" w:space="0" w:color="auto"/>
      </w:divBdr>
    </w:div>
    <w:div w:id="1019355427">
      <w:bodyDiv w:val="1"/>
      <w:marLeft w:val="0"/>
      <w:marRight w:val="0"/>
      <w:marTop w:val="0"/>
      <w:marBottom w:val="0"/>
      <w:divBdr>
        <w:top w:val="none" w:sz="0" w:space="0" w:color="auto"/>
        <w:left w:val="none" w:sz="0" w:space="0" w:color="auto"/>
        <w:bottom w:val="none" w:sz="0" w:space="0" w:color="auto"/>
        <w:right w:val="none" w:sz="0" w:space="0" w:color="auto"/>
      </w:divBdr>
    </w:div>
    <w:div w:id="1021666120">
      <w:bodyDiv w:val="1"/>
      <w:marLeft w:val="0"/>
      <w:marRight w:val="0"/>
      <w:marTop w:val="0"/>
      <w:marBottom w:val="0"/>
      <w:divBdr>
        <w:top w:val="none" w:sz="0" w:space="0" w:color="auto"/>
        <w:left w:val="none" w:sz="0" w:space="0" w:color="auto"/>
        <w:bottom w:val="none" w:sz="0" w:space="0" w:color="auto"/>
        <w:right w:val="none" w:sz="0" w:space="0" w:color="auto"/>
      </w:divBdr>
    </w:div>
    <w:div w:id="1036000782">
      <w:bodyDiv w:val="1"/>
      <w:marLeft w:val="0"/>
      <w:marRight w:val="0"/>
      <w:marTop w:val="0"/>
      <w:marBottom w:val="0"/>
      <w:divBdr>
        <w:top w:val="none" w:sz="0" w:space="0" w:color="auto"/>
        <w:left w:val="none" w:sz="0" w:space="0" w:color="auto"/>
        <w:bottom w:val="none" w:sz="0" w:space="0" w:color="auto"/>
        <w:right w:val="none" w:sz="0" w:space="0" w:color="auto"/>
      </w:divBdr>
    </w:div>
    <w:div w:id="1072892760">
      <w:bodyDiv w:val="1"/>
      <w:marLeft w:val="0"/>
      <w:marRight w:val="0"/>
      <w:marTop w:val="0"/>
      <w:marBottom w:val="0"/>
      <w:divBdr>
        <w:top w:val="none" w:sz="0" w:space="0" w:color="auto"/>
        <w:left w:val="none" w:sz="0" w:space="0" w:color="auto"/>
        <w:bottom w:val="none" w:sz="0" w:space="0" w:color="auto"/>
        <w:right w:val="none" w:sz="0" w:space="0" w:color="auto"/>
      </w:divBdr>
    </w:div>
    <w:div w:id="1074205642">
      <w:bodyDiv w:val="1"/>
      <w:marLeft w:val="0"/>
      <w:marRight w:val="0"/>
      <w:marTop w:val="0"/>
      <w:marBottom w:val="0"/>
      <w:divBdr>
        <w:top w:val="none" w:sz="0" w:space="0" w:color="auto"/>
        <w:left w:val="none" w:sz="0" w:space="0" w:color="auto"/>
        <w:bottom w:val="none" w:sz="0" w:space="0" w:color="auto"/>
        <w:right w:val="none" w:sz="0" w:space="0" w:color="auto"/>
      </w:divBdr>
    </w:div>
    <w:div w:id="1100221228">
      <w:bodyDiv w:val="1"/>
      <w:marLeft w:val="0"/>
      <w:marRight w:val="0"/>
      <w:marTop w:val="0"/>
      <w:marBottom w:val="0"/>
      <w:divBdr>
        <w:top w:val="none" w:sz="0" w:space="0" w:color="auto"/>
        <w:left w:val="none" w:sz="0" w:space="0" w:color="auto"/>
        <w:bottom w:val="none" w:sz="0" w:space="0" w:color="auto"/>
        <w:right w:val="none" w:sz="0" w:space="0" w:color="auto"/>
      </w:divBdr>
      <w:divsChild>
        <w:div w:id="1702392822">
          <w:marLeft w:val="0"/>
          <w:marRight w:val="0"/>
          <w:marTop w:val="0"/>
          <w:marBottom w:val="0"/>
          <w:divBdr>
            <w:top w:val="none" w:sz="0" w:space="0" w:color="auto"/>
            <w:left w:val="none" w:sz="0" w:space="0" w:color="auto"/>
            <w:bottom w:val="none" w:sz="0" w:space="0" w:color="auto"/>
            <w:right w:val="none" w:sz="0" w:space="0" w:color="auto"/>
          </w:divBdr>
          <w:divsChild>
            <w:div w:id="128981369">
              <w:marLeft w:val="0"/>
              <w:marRight w:val="0"/>
              <w:marTop w:val="0"/>
              <w:marBottom w:val="0"/>
              <w:divBdr>
                <w:top w:val="none" w:sz="0" w:space="0" w:color="auto"/>
                <w:left w:val="none" w:sz="0" w:space="0" w:color="auto"/>
                <w:bottom w:val="none" w:sz="0" w:space="0" w:color="auto"/>
                <w:right w:val="none" w:sz="0" w:space="0" w:color="auto"/>
              </w:divBdr>
            </w:div>
            <w:div w:id="169954859">
              <w:marLeft w:val="0"/>
              <w:marRight w:val="0"/>
              <w:marTop w:val="0"/>
              <w:marBottom w:val="0"/>
              <w:divBdr>
                <w:top w:val="none" w:sz="0" w:space="0" w:color="auto"/>
                <w:left w:val="none" w:sz="0" w:space="0" w:color="auto"/>
                <w:bottom w:val="none" w:sz="0" w:space="0" w:color="auto"/>
                <w:right w:val="none" w:sz="0" w:space="0" w:color="auto"/>
              </w:divBdr>
            </w:div>
            <w:div w:id="625428075">
              <w:marLeft w:val="0"/>
              <w:marRight w:val="0"/>
              <w:marTop w:val="0"/>
              <w:marBottom w:val="0"/>
              <w:divBdr>
                <w:top w:val="none" w:sz="0" w:space="0" w:color="auto"/>
                <w:left w:val="none" w:sz="0" w:space="0" w:color="auto"/>
                <w:bottom w:val="none" w:sz="0" w:space="0" w:color="auto"/>
                <w:right w:val="none" w:sz="0" w:space="0" w:color="auto"/>
              </w:divBdr>
            </w:div>
            <w:div w:id="13021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3034">
      <w:bodyDiv w:val="1"/>
      <w:marLeft w:val="0"/>
      <w:marRight w:val="0"/>
      <w:marTop w:val="0"/>
      <w:marBottom w:val="0"/>
      <w:divBdr>
        <w:top w:val="none" w:sz="0" w:space="0" w:color="auto"/>
        <w:left w:val="none" w:sz="0" w:space="0" w:color="auto"/>
        <w:bottom w:val="none" w:sz="0" w:space="0" w:color="auto"/>
        <w:right w:val="none" w:sz="0" w:space="0" w:color="auto"/>
      </w:divBdr>
    </w:div>
    <w:div w:id="1110248054">
      <w:bodyDiv w:val="1"/>
      <w:marLeft w:val="0"/>
      <w:marRight w:val="0"/>
      <w:marTop w:val="0"/>
      <w:marBottom w:val="0"/>
      <w:divBdr>
        <w:top w:val="none" w:sz="0" w:space="0" w:color="auto"/>
        <w:left w:val="none" w:sz="0" w:space="0" w:color="auto"/>
        <w:bottom w:val="none" w:sz="0" w:space="0" w:color="auto"/>
        <w:right w:val="none" w:sz="0" w:space="0" w:color="auto"/>
      </w:divBdr>
      <w:divsChild>
        <w:div w:id="890577957">
          <w:marLeft w:val="0"/>
          <w:marRight w:val="0"/>
          <w:marTop w:val="0"/>
          <w:marBottom w:val="0"/>
          <w:divBdr>
            <w:top w:val="none" w:sz="0" w:space="0" w:color="auto"/>
            <w:left w:val="none" w:sz="0" w:space="0" w:color="auto"/>
            <w:bottom w:val="none" w:sz="0" w:space="0" w:color="auto"/>
            <w:right w:val="none" w:sz="0" w:space="0" w:color="auto"/>
          </w:divBdr>
        </w:div>
      </w:divsChild>
    </w:div>
    <w:div w:id="1112360256">
      <w:bodyDiv w:val="1"/>
      <w:marLeft w:val="0"/>
      <w:marRight w:val="0"/>
      <w:marTop w:val="0"/>
      <w:marBottom w:val="0"/>
      <w:divBdr>
        <w:top w:val="none" w:sz="0" w:space="0" w:color="auto"/>
        <w:left w:val="none" w:sz="0" w:space="0" w:color="auto"/>
        <w:bottom w:val="none" w:sz="0" w:space="0" w:color="auto"/>
        <w:right w:val="none" w:sz="0" w:space="0" w:color="auto"/>
      </w:divBdr>
    </w:div>
    <w:div w:id="1114979648">
      <w:bodyDiv w:val="1"/>
      <w:marLeft w:val="0"/>
      <w:marRight w:val="0"/>
      <w:marTop w:val="0"/>
      <w:marBottom w:val="0"/>
      <w:divBdr>
        <w:top w:val="none" w:sz="0" w:space="0" w:color="auto"/>
        <w:left w:val="none" w:sz="0" w:space="0" w:color="auto"/>
        <w:bottom w:val="none" w:sz="0" w:space="0" w:color="auto"/>
        <w:right w:val="none" w:sz="0" w:space="0" w:color="auto"/>
      </w:divBdr>
    </w:div>
    <w:div w:id="1121412945">
      <w:bodyDiv w:val="1"/>
      <w:marLeft w:val="0"/>
      <w:marRight w:val="0"/>
      <w:marTop w:val="0"/>
      <w:marBottom w:val="0"/>
      <w:divBdr>
        <w:top w:val="none" w:sz="0" w:space="0" w:color="auto"/>
        <w:left w:val="none" w:sz="0" w:space="0" w:color="auto"/>
        <w:bottom w:val="none" w:sz="0" w:space="0" w:color="auto"/>
        <w:right w:val="none" w:sz="0" w:space="0" w:color="auto"/>
      </w:divBdr>
    </w:div>
    <w:div w:id="1132207797">
      <w:bodyDiv w:val="1"/>
      <w:marLeft w:val="0"/>
      <w:marRight w:val="0"/>
      <w:marTop w:val="0"/>
      <w:marBottom w:val="0"/>
      <w:divBdr>
        <w:top w:val="none" w:sz="0" w:space="0" w:color="auto"/>
        <w:left w:val="none" w:sz="0" w:space="0" w:color="auto"/>
        <w:bottom w:val="none" w:sz="0" w:space="0" w:color="auto"/>
        <w:right w:val="none" w:sz="0" w:space="0" w:color="auto"/>
      </w:divBdr>
    </w:div>
    <w:div w:id="1134522730">
      <w:bodyDiv w:val="1"/>
      <w:marLeft w:val="0"/>
      <w:marRight w:val="0"/>
      <w:marTop w:val="0"/>
      <w:marBottom w:val="0"/>
      <w:divBdr>
        <w:top w:val="none" w:sz="0" w:space="0" w:color="auto"/>
        <w:left w:val="none" w:sz="0" w:space="0" w:color="auto"/>
        <w:bottom w:val="none" w:sz="0" w:space="0" w:color="auto"/>
        <w:right w:val="none" w:sz="0" w:space="0" w:color="auto"/>
      </w:divBdr>
    </w:div>
    <w:div w:id="1145703690">
      <w:bodyDiv w:val="1"/>
      <w:marLeft w:val="0"/>
      <w:marRight w:val="0"/>
      <w:marTop w:val="0"/>
      <w:marBottom w:val="0"/>
      <w:divBdr>
        <w:top w:val="none" w:sz="0" w:space="0" w:color="auto"/>
        <w:left w:val="none" w:sz="0" w:space="0" w:color="auto"/>
        <w:bottom w:val="none" w:sz="0" w:space="0" w:color="auto"/>
        <w:right w:val="none" w:sz="0" w:space="0" w:color="auto"/>
      </w:divBdr>
    </w:div>
    <w:div w:id="1148740383">
      <w:bodyDiv w:val="1"/>
      <w:marLeft w:val="0"/>
      <w:marRight w:val="0"/>
      <w:marTop w:val="0"/>
      <w:marBottom w:val="0"/>
      <w:divBdr>
        <w:top w:val="none" w:sz="0" w:space="0" w:color="auto"/>
        <w:left w:val="none" w:sz="0" w:space="0" w:color="auto"/>
        <w:bottom w:val="none" w:sz="0" w:space="0" w:color="auto"/>
        <w:right w:val="none" w:sz="0" w:space="0" w:color="auto"/>
      </w:divBdr>
    </w:div>
    <w:div w:id="1154293631">
      <w:bodyDiv w:val="1"/>
      <w:marLeft w:val="0"/>
      <w:marRight w:val="0"/>
      <w:marTop w:val="0"/>
      <w:marBottom w:val="0"/>
      <w:divBdr>
        <w:top w:val="none" w:sz="0" w:space="0" w:color="auto"/>
        <w:left w:val="none" w:sz="0" w:space="0" w:color="auto"/>
        <w:bottom w:val="none" w:sz="0" w:space="0" w:color="auto"/>
        <w:right w:val="none" w:sz="0" w:space="0" w:color="auto"/>
      </w:divBdr>
    </w:div>
    <w:div w:id="1160854573">
      <w:bodyDiv w:val="1"/>
      <w:marLeft w:val="0"/>
      <w:marRight w:val="0"/>
      <w:marTop w:val="0"/>
      <w:marBottom w:val="0"/>
      <w:divBdr>
        <w:top w:val="none" w:sz="0" w:space="0" w:color="auto"/>
        <w:left w:val="none" w:sz="0" w:space="0" w:color="auto"/>
        <w:bottom w:val="none" w:sz="0" w:space="0" w:color="auto"/>
        <w:right w:val="none" w:sz="0" w:space="0" w:color="auto"/>
      </w:divBdr>
    </w:div>
    <w:div w:id="1187675466">
      <w:bodyDiv w:val="1"/>
      <w:marLeft w:val="0"/>
      <w:marRight w:val="0"/>
      <w:marTop w:val="0"/>
      <w:marBottom w:val="0"/>
      <w:divBdr>
        <w:top w:val="none" w:sz="0" w:space="0" w:color="auto"/>
        <w:left w:val="none" w:sz="0" w:space="0" w:color="auto"/>
        <w:bottom w:val="none" w:sz="0" w:space="0" w:color="auto"/>
        <w:right w:val="none" w:sz="0" w:space="0" w:color="auto"/>
      </w:divBdr>
    </w:div>
    <w:div w:id="1198199395">
      <w:bodyDiv w:val="1"/>
      <w:marLeft w:val="0"/>
      <w:marRight w:val="0"/>
      <w:marTop w:val="0"/>
      <w:marBottom w:val="0"/>
      <w:divBdr>
        <w:top w:val="none" w:sz="0" w:space="0" w:color="auto"/>
        <w:left w:val="none" w:sz="0" w:space="0" w:color="auto"/>
        <w:bottom w:val="none" w:sz="0" w:space="0" w:color="auto"/>
        <w:right w:val="none" w:sz="0" w:space="0" w:color="auto"/>
      </w:divBdr>
    </w:div>
    <w:div w:id="1234201830">
      <w:bodyDiv w:val="1"/>
      <w:marLeft w:val="0"/>
      <w:marRight w:val="0"/>
      <w:marTop w:val="0"/>
      <w:marBottom w:val="0"/>
      <w:divBdr>
        <w:top w:val="none" w:sz="0" w:space="0" w:color="auto"/>
        <w:left w:val="none" w:sz="0" w:space="0" w:color="auto"/>
        <w:bottom w:val="none" w:sz="0" w:space="0" w:color="auto"/>
        <w:right w:val="none" w:sz="0" w:space="0" w:color="auto"/>
      </w:divBdr>
    </w:div>
    <w:div w:id="1239635621">
      <w:bodyDiv w:val="1"/>
      <w:marLeft w:val="0"/>
      <w:marRight w:val="0"/>
      <w:marTop w:val="0"/>
      <w:marBottom w:val="0"/>
      <w:divBdr>
        <w:top w:val="none" w:sz="0" w:space="0" w:color="auto"/>
        <w:left w:val="none" w:sz="0" w:space="0" w:color="auto"/>
        <w:bottom w:val="none" w:sz="0" w:space="0" w:color="auto"/>
        <w:right w:val="none" w:sz="0" w:space="0" w:color="auto"/>
      </w:divBdr>
    </w:div>
    <w:div w:id="1244072790">
      <w:bodyDiv w:val="1"/>
      <w:marLeft w:val="0"/>
      <w:marRight w:val="0"/>
      <w:marTop w:val="0"/>
      <w:marBottom w:val="0"/>
      <w:divBdr>
        <w:top w:val="none" w:sz="0" w:space="0" w:color="auto"/>
        <w:left w:val="none" w:sz="0" w:space="0" w:color="auto"/>
        <w:bottom w:val="none" w:sz="0" w:space="0" w:color="auto"/>
        <w:right w:val="none" w:sz="0" w:space="0" w:color="auto"/>
      </w:divBdr>
    </w:div>
    <w:div w:id="1244954138">
      <w:bodyDiv w:val="1"/>
      <w:marLeft w:val="0"/>
      <w:marRight w:val="0"/>
      <w:marTop w:val="0"/>
      <w:marBottom w:val="0"/>
      <w:divBdr>
        <w:top w:val="none" w:sz="0" w:space="0" w:color="auto"/>
        <w:left w:val="none" w:sz="0" w:space="0" w:color="auto"/>
        <w:bottom w:val="none" w:sz="0" w:space="0" w:color="auto"/>
        <w:right w:val="none" w:sz="0" w:space="0" w:color="auto"/>
      </w:divBdr>
    </w:div>
    <w:div w:id="1244994066">
      <w:bodyDiv w:val="1"/>
      <w:marLeft w:val="0"/>
      <w:marRight w:val="0"/>
      <w:marTop w:val="0"/>
      <w:marBottom w:val="0"/>
      <w:divBdr>
        <w:top w:val="none" w:sz="0" w:space="0" w:color="auto"/>
        <w:left w:val="none" w:sz="0" w:space="0" w:color="auto"/>
        <w:bottom w:val="none" w:sz="0" w:space="0" w:color="auto"/>
        <w:right w:val="none" w:sz="0" w:space="0" w:color="auto"/>
      </w:divBdr>
    </w:div>
    <w:div w:id="1247224137">
      <w:bodyDiv w:val="1"/>
      <w:marLeft w:val="0"/>
      <w:marRight w:val="0"/>
      <w:marTop w:val="0"/>
      <w:marBottom w:val="0"/>
      <w:divBdr>
        <w:top w:val="none" w:sz="0" w:space="0" w:color="auto"/>
        <w:left w:val="none" w:sz="0" w:space="0" w:color="auto"/>
        <w:bottom w:val="none" w:sz="0" w:space="0" w:color="auto"/>
        <w:right w:val="none" w:sz="0" w:space="0" w:color="auto"/>
      </w:divBdr>
    </w:div>
    <w:div w:id="1247809886">
      <w:bodyDiv w:val="1"/>
      <w:marLeft w:val="0"/>
      <w:marRight w:val="0"/>
      <w:marTop w:val="0"/>
      <w:marBottom w:val="0"/>
      <w:divBdr>
        <w:top w:val="none" w:sz="0" w:space="0" w:color="auto"/>
        <w:left w:val="none" w:sz="0" w:space="0" w:color="auto"/>
        <w:bottom w:val="none" w:sz="0" w:space="0" w:color="auto"/>
        <w:right w:val="none" w:sz="0" w:space="0" w:color="auto"/>
      </w:divBdr>
    </w:div>
    <w:div w:id="1250507083">
      <w:bodyDiv w:val="1"/>
      <w:marLeft w:val="0"/>
      <w:marRight w:val="0"/>
      <w:marTop w:val="0"/>
      <w:marBottom w:val="0"/>
      <w:divBdr>
        <w:top w:val="none" w:sz="0" w:space="0" w:color="auto"/>
        <w:left w:val="none" w:sz="0" w:space="0" w:color="auto"/>
        <w:bottom w:val="none" w:sz="0" w:space="0" w:color="auto"/>
        <w:right w:val="none" w:sz="0" w:space="0" w:color="auto"/>
      </w:divBdr>
      <w:divsChild>
        <w:div w:id="1206022227">
          <w:marLeft w:val="0"/>
          <w:marRight w:val="0"/>
          <w:marTop w:val="0"/>
          <w:marBottom w:val="0"/>
          <w:divBdr>
            <w:top w:val="none" w:sz="0" w:space="0" w:color="auto"/>
            <w:left w:val="none" w:sz="0" w:space="0" w:color="auto"/>
            <w:bottom w:val="none" w:sz="0" w:space="0" w:color="auto"/>
            <w:right w:val="none" w:sz="0" w:space="0" w:color="auto"/>
          </w:divBdr>
        </w:div>
      </w:divsChild>
    </w:div>
    <w:div w:id="1256016834">
      <w:bodyDiv w:val="1"/>
      <w:marLeft w:val="0"/>
      <w:marRight w:val="0"/>
      <w:marTop w:val="0"/>
      <w:marBottom w:val="0"/>
      <w:divBdr>
        <w:top w:val="none" w:sz="0" w:space="0" w:color="auto"/>
        <w:left w:val="none" w:sz="0" w:space="0" w:color="auto"/>
        <w:bottom w:val="none" w:sz="0" w:space="0" w:color="auto"/>
        <w:right w:val="none" w:sz="0" w:space="0" w:color="auto"/>
      </w:divBdr>
    </w:div>
    <w:div w:id="1275402820">
      <w:bodyDiv w:val="1"/>
      <w:marLeft w:val="0"/>
      <w:marRight w:val="0"/>
      <w:marTop w:val="0"/>
      <w:marBottom w:val="0"/>
      <w:divBdr>
        <w:top w:val="none" w:sz="0" w:space="0" w:color="auto"/>
        <w:left w:val="none" w:sz="0" w:space="0" w:color="auto"/>
        <w:bottom w:val="none" w:sz="0" w:space="0" w:color="auto"/>
        <w:right w:val="none" w:sz="0" w:space="0" w:color="auto"/>
      </w:divBdr>
    </w:div>
    <w:div w:id="1275792435">
      <w:bodyDiv w:val="1"/>
      <w:marLeft w:val="0"/>
      <w:marRight w:val="0"/>
      <w:marTop w:val="0"/>
      <w:marBottom w:val="0"/>
      <w:divBdr>
        <w:top w:val="none" w:sz="0" w:space="0" w:color="auto"/>
        <w:left w:val="none" w:sz="0" w:space="0" w:color="auto"/>
        <w:bottom w:val="none" w:sz="0" w:space="0" w:color="auto"/>
        <w:right w:val="none" w:sz="0" w:space="0" w:color="auto"/>
      </w:divBdr>
    </w:div>
    <w:div w:id="1278491912">
      <w:bodyDiv w:val="1"/>
      <w:marLeft w:val="0"/>
      <w:marRight w:val="0"/>
      <w:marTop w:val="0"/>
      <w:marBottom w:val="0"/>
      <w:divBdr>
        <w:top w:val="none" w:sz="0" w:space="0" w:color="auto"/>
        <w:left w:val="none" w:sz="0" w:space="0" w:color="auto"/>
        <w:bottom w:val="none" w:sz="0" w:space="0" w:color="auto"/>
        <w:right w:val="none" w:sz="0" w:space="0" w:color="auto"/>
      </w:divBdr>
    </w:div>
    <w:div w:id="1280867820">
      <w:bodyDiv w:val="1"/>
      <w:marLeft w:val="0"/>
      <w:marRight w:val="0"/>
      <w:marTop w:val="0"/>
      <w:marBottom w:val="0"/>
      <w:divBdr>
        <w:top w:val="none" w:sz="0" w:space="0" w:color="auto"/>
        <w:left w:val="none" w:sz="0" w:space="0" w:color="auto"/>
        <w:bottom w:val="none" w:sz="0" w:space="0" w:color="auto"/>
        <w:right w:val="none" w:sz="0" w:space="0" w:color="auto"/>
      </w:divBdr>
    </w:div>
    <w:div w:id="1286237380">
      <w:bodyDiv w:val="1"/>
      <w:marLeft w:val="0"/>
      <w:marRight w:val="0"/>
      <w:marTop w:val="0"/>
      <w:marBottom w:val="0"/>
      <w:divBdr>
        <w:top w:val="none" w:sz="0" w:space="0" w:color="auto"/>
        <w:left w:val="none" w:sz="0" w:space="0" w:color="auto"/>
        <w:bottom w:val="none" w:sz="0" w:space="0" w:color="auto"/>
        <w:right w:val="none" w:sz="0" w:space="0" w:color="auto"/>
      </w:divBdr>
    </w:div>
    <w:div w:id="1291471705">
      <w:bodyDiv w:val="1"/>
      <w:marLeft w:val="0"/>
      <w:marRight w:val="0"/>
      <w:marTop w:val="0"/>
      <w:marBottom w:val="0"/>
      <w:divBdr>
        <w:top w:val="none" w:sz="0" w:space="0" w:color="auto"/>
        <w:left w:val="none" w:sz="0" w:space="0" w:color="auto"/>
        <w:bottom w:val="none" w:sz="0" w:space="0" w:color="auto"/>
        <w:right w:val="none" w:sz="0" w:space="0" w:color="auto"/>
      </w:divBdr>
    </w:div>
    <w:div w:id="1294822173">
      <w:bodyDiv w:val="1"/>
      <w:marLeft w:val="0"/>
      <w:marRight w:val="0"/>
      <w:marTop w:val="0"/>
      <w:marBottom w:val="0"/>
      <w:divBdr>
        <w:top w:val="none" w:sz="0" w:space="0" w:color="auto"/>
        <w:left w:val="none" w:sz="0" w:space="0" w:color="auto"/>
        <w:bottom w:val="none" w:sz="0" w:space="0" w:color="auto"/>
        <w:right w:val="none" w:sz="0" w:space="0" w:color="auto"/>
      </w:divBdr>
    </w:div>
    <w:div w:id="1299414902">
      <w:bodyDiv w:val="1"/>
      <w:marLeft w:val="0"/>
      <w:marRight w:val="0"/>
      <w:marTop w:val="0"/>
      <w:marBottom w:val="0"/>
      <w:divBdr>
        <w:top w:val="none" w:sz="0" w:space="0" w:color="auto"/>
        <w:left w:val="none" w:sz="0" w:space="0" w:color="auto"/>
        <w:bottom w:val="none" w:sz="0" w:space="0" w:color="auto"/>
        <w:right w:val="none" w:sz="0" w:space="0" w:color="auto"/>
      </w:divBdr>
    </w:div>
    <w:div w:id="1304848794">
      <w:bodyDiv w:val="1"/>
      <w:marLeft w:val="0"/>
      <w:marRight w:val="0"/>
      <w:marTop w:val="0"/>
      <w:marBottom w:val="0"/>
      <w:divBdr>
        <w:top w:val="none" w:sz="0" w:space="0" w:color="auto"/>
        <w:left w:val="none" w:sz="0" w:space="0" w:color="auto"/>
        <w:bottom w:val="none" w:sz="0" w:space="0" w:color="auto"/>
        <w:right w:val="none" w:sz="0" w:space="0" w:color="auto"/>
      </w:divBdr>
    </w:div>
    <w:div w:id="1321614860">
      <w:bodyDiv w:val="1"/>
      <w:marLeft w:val="0"/>
      <w:marRight w:val="0"/>
      <w:marTop w:val="0"/>
      <w:marBottom w:val="0"/>
      <w:divBdr>
        <w:top w:val="none" w:sz="0" w:space="0" w:color="auto"/>
        <w:left w:val="none" w:sz="0" w:space="0" w:color="auto"/>
        <w:bottom w:val="none" w:sz="0" w:space="0" w:color="auto"/>
        <w:right w:val="none" w:sz="0" w:space="0" w:color="auto"/>
      </w:divBdr>
    </w:div>
    <w:div w:id="1324435939">
      <w:bodyDiv w:val="1"/>
      <w:marLeft w:val="0"/>
      <w:marRight w:val="0"/>
      <w:marTop w:val="0"/>
      <w:marBottom w:val="0"/>
      <w:divBdr>
        <w:top w:val="none" w:sz="0" w:space="0" w:color="auto"/>
        <w:left w:val="none" w:sz="0" w:space="0" w:color="auto"/>
        <w:bottom w:val="none" w:sz="0" w:space="0" w:color="auto"/>
        <w:right w:val="none" w:sz="0" w:space="0" w:color="auto"/>
      </w:divBdr>
    </w:div>
    <w:div w:id="1326207375">
      <w:bodyDiv w:val="1"/>
      <w:marLeft w:val="0"/>
      <w:marRight w:val="0"/>
      <w:marTop w:val="0"/>
      <w:marBottom w:val="0"/>
      <w:divBdr>
        <w:top w:val="none" w:sz="0" w:space="0" w:color="auto"/>
        <w:left w:val="none" w:sz="0" w:space="0" w:color="auto"/>
        <w:bottom w:val="none" w:sz="0" w:space="0" w:color="auto"/>
        <w:right w:val="none" w:sz="0" w:space="0" w:color="auto"/>
      </w:divBdr>
    </w:div>
    <w:div w:id="1328555614">
      <w:bodyDiv w:val="1"/>
      <w:marLeft w:val="0"/>
      <w:marRight w:val="0"/>
      <w:marTop w:val="0"/>
      <w:marBottom w:val="0"/>
      <w:divBdr>
        <w:top w:val="none" w:sz="0" w:space="0" w:color="auto"/>
        <w:left w:val="none" w:sz="0" w:space="0" w:color="auto"/>
        <w:bottom w:val="none" w:sz="0" w:space="0" w:color="auto"/>
        <w:right w:val="none" w:sz="0" w:space="0" w:color="auto"/>
      </w:divBdr>
    </w:div>
    <w:div w:id="1346900848">
      <w:bodyDiv w:val="1"/>
      <w:marLeft w:val="0"/>
      <w:marRight w:val="0"/>
      <w:marTop w:val="0"/>
      <w:marBottom w:val="0"/>
      <w:divBdr>
        <w:top w:val="none" w:sz="0" w:space="0" w:color="auto"/>
        <w:left w:val="none" w:sz="0" w:space="0" w:color="auto"/>
        <w:bottom w:val="none" w:sz="0" w:space="0" w:color="auto"/>
        <w:right w:val="none" w:sz="0" w:space="0" w:color="auto"/>
      </w:divBdr>
    </w:div>
    <w:div w:id="1350184071">
      <w:bodyDiv w:val="1"/>
      <w:marLeft w:val="0"/>
      <w:marRight w:val="0"/>
      <w:marTop w:val="0"/>
      <w:marBottom w:val="0"/>
      <w:divBdr>
        <w:top w:val="none" w:sz="0" w:space="0" w:color="auto"/>
        <w:left w:val="none" w:sz="0" w:space="0" w:color="auto"/>
        <w:bottom w:val="none" w:sz="0" w:space="0" w:color="auto"/>
        <w:right w:val="none" w:sz="0" w:space="0" w:color="auto"/>
      </w:divBdr>
      <w:divsChild>
        <w:div w:id="819423371">
          <w:marLeft w:val="0"/>
          <w:marRight w:val="0"/>
          <w:marTop w:val="0"/>
          <w:marBottom w:val="0"/>
          <w:divBdr>
            <w:top w:val="none" w:sz="0" w:space="0" w:color="auto"/>
            <w:left w:val="none" w:sz="0" w:space="0" w:color="auto"/>
            <w:bottom w:val="none" w:sz="0" w:space="0" w:color="auto"/>
            <w:right w:val="none" w:sz="0" w:space="0" w:color="auto"/>
          </w:divBdr>
          <w:divsChild>
            <w:div w:id="19796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4774">
      <w:bodyDiv w:val="1"/>
      <w:marLeft w:val="0"/>
      <w:marRight w:val="0"/>
      <w:marTop w:val="0"/>
      <w:marBottom w:val="0"/>
      <w:divBdr>
        <w:top w:val="none" w:sz="0" w:space="0" w:color="auto"/>
        <w:left w:val="none" w:sz="0" w:space="0" w:color="auto"/>
        <w:bottom w:val="none" w:sz="0" w:space="0" w:color="auto"/>
        <w:right w:val="none" w:sz="0" w:space="0" w:color="auto"/>
      </w:divBdr>
      <w:divsChild>
        <w:div w:id="731192624">
          <w:marLeft w:val="0"/>
          <w:marRight w:val="0"/>
          <w:marTop w:val="0"/>
          <w:marBottom w:val="0"/>
          <w:divBdr>
            <w:top w:val="none" w:sz="0" w:space="0" w:color="auto"/>
            <w:left w:val="none" w:sz="0" w:space="0" w:color="auto"/>
            <w:bottom w:val="none" w:sz="0" w:space="0" w:color="auto"/>
            <w:right w:val="none" w:sz="0" w:space="0" w:color="auto"/>
          </w:divBdr>
        </w:div>
      </w:divsChild>
    </w:div>
    <w:div w:id="1356225653">
      <w:bodyDiv w:val="1"/>
      <w:marLeft w:val="0"/>
      <w:marRight w:val="0"/>
      <w:marTop w:val="0"/>
      <w:marBottom w:val="0"/>
      <w:divBdr>
        <w:top w:val="none" w:sz="0" w:space="0" w:color="auto"/>
        <w:left w:val="none" w:sz="0" w:space="0" w:color="auto"/>
        <w:bottom w:val="none" w:sz="0" w:space="0" w:color="auto"/>
        <w:right w:val="none" w:sz="0" w:space="0" w:color="auto"/>
      </w:divBdr>
    </w:div>
    <w:div w:id="1357461208">
      <w:bodyDiv w:val="1"/>
      <w:marLeft w:val="0"/>
      <w:marRight w:val="0"/>
      <w:marTop w:val="0"/>
      <w:marBottom w:val="0"/>
      <w:divBdr>
        <w:top w:val="none" w:sz="0" w:space="0" w:color="auto"/>
        <w:left w:val="none" w:sz="0" w:space="0" w:color="auto"/>
        <w:bottom w:val="none" w:sz="0" w:space="0" w:color="auto"/>
        <w:right w:val="none" w:sz="0" w:space="0" w:color="auto"/>
      </w:divBdr>
    </w:div>
    <w:div w:id="1368139329">
      <w:bodyDiv w:val="1"/>
      <w:marLeft w:val="0"/>
      <w:marRight w:val="0"/>
      <w:marTop w:val="0"/>
      <w:marBottom w:val="0"/>
      <w:divBdr>
        <w:top w:val="none" w:sz="0" w:space="0" w:color="auto"/>
        <w:left w:val="none" w:sz="0" w:space="0" w:color="auto"/>
        <w:bottom w:val="none" w:sz="0" w:space="0" w:color="auto"/>
        <w:right w:val="none" w:sz="0" w:space="0" w:color="auto"/>
      </w:divBdr>
    </w:div>
    <w:div w:id="1372608140">
      <w:bodyDiv w:val="1"/>
      <w:marLeft w:val="0"/>
      <w:marRight w:val="0"/>
      <w:marTop w:val="0"/>
      <w:marBottom w:val="0"/>
      <w:divBdr>
        <w:top w:val="none" w:sz="0" w:space="0" w:color="auto"/>
        <w:left w:val="none" w:sz="0" w:space="0" w:color="auto"/>
        <w:bottom w:val="none" w:sz="0" w:space="0" w:color="auto"/>
        <w:right w:val="none" w:sz="0" w:space="0" w:color="auto"/>
      </w:divBdr>
    </w:div>
    <w:div w:id="1372651796">
      <w:bodyDiv w:val="1"/>
      <w:marLeft w:val="0"/>
      <w:marRight w:val="0"/>
      <w:marTop w:val="0"/>
      <w:marBottom w:val="0"/>
      <w:divBdr>
        <w:top w:val="none" w:sz="0" w:space="0" w:color="auto"/>
        <w:left w:val="none" w:sz="0" w:space="0" w:color="auto"/>
        <w:bottom w:val="none" w:sz="0" w:space="0" w:color="auto"/>
        <w:right w:val="none" w:sz="0" w:space="0" w:color="auto"/>
      </w:divBdr>
    </w:div>
    <w:div w:id="1390687706">
      <w:bodyDiv w:val="1"/>
      <w:marLeft w:val="0"/>
      <w:marRight w:val="0"/>
      <w:marTop w:val="0"/>
      <w:marBottom w:val="0"/>
      <w:divBdr>
        <w:top w:val="none" w:sz="0" w:space="0" w:color="auto"/>
        <w:left w:val="none" w:sz="0" w:space="0" w:color="auto"/>
        <w:bottom w:val="none" w:sz="0" w:space="0" w:color="auto"/>
        <w:right w:val="none" w:sz="0" w:space="0" w:color="auto"/>
      </w:divBdr>
    </w:div>
    <w:div w:id="1390882041">
      <w:bodyDiv w:val="1"/>
      <w:marLeft w:val="0"/>
      <w:marRight w:val="0"/>
      <w:marTop w:val="0"/>
      <w:marBottom w:val="0"/>
      <w:divBdr>
        <w:top w:val="none" w:sz="0" w:space="0" w:color="auto"/>
        <w:left w:val="none" w:sz="0" w:space="0" w:color="auto"/>
        <w:bottom w:val="none" w:sz="0" w:space="0" w:color="auto"/>
        <w:right w:val="none" w:sz="0" w:space="0" w:color="auto"/>
      </w:divBdr>
    </w:div>
    <w:div w:id="1396009122">
      <w:bodyDiv w:val="1"/>
      <w:marLeft w:val="0"/>
      <w:marRight w:val="0"/>
      <w:marTop w:val="0"/>
      <w:marBottom w:val="0"/>
      <w:divBdr>
        <w:top w:val="none" w:sz="0" w:space="0" w:color="auto"/>
        <w:left w:val="none" w:sz="0" w:space="0" w:color="auto"/>
        <w:bottom w:val="none" w:sz="0" w:space="0" w:color="auto"/>
        <w:right w:val="none" w:sz="0" w:space="0" w:color="auto"/>
      </w:divBdr>
    </w:div>
    <w:div w:id="1410419111">
      <w:bodyDiv w:val="1"/>
      <w:marLeft w:val="0"/>
      <w:marRight w:val="0"/>
      <w:marTop w:val="0"/>
      <w:marBottom w:val="0"/>
      <w:divBdr>
        <w:top w:val="none" w:sz="0" w:space="0" w:color="auto"/>
        <w:left w:val="none" w:sz="0" w:space="0" w:color="auto"/>
        <w:bottom w:val="none" w:sz="0" w:space="0" w:color="auto"/>
        <w:right w:val="none" w:sz="0" w:space="0" w:color="auto"/>
      </w:divBdr>
    </w:div>
    <w:div w:id="1414544912">
      <w:bodyDiv w:val="1"/>
      <w:marLeft w:val="0"/>
      <w:marRight w:val="0"/>
      <w:marTop w:val="0"/>
      <w:marBottom w:val="0"/>
      <w:divBdr>
        <w:top w:val="none" w:sz="0" w:space="0" w:color="auto"/>
        <w:left w:val="none" w:sz="0" w:space="0" w:color="auto"/>
        <w:bottom w:val="none" w:sz="0" w:space="0" w:color="auto"/>
        <w:right w:val="none" w:sz="0" w:space="0" w:color="auto"/>
      </w:divBdr>
    </w:div>
    <w:div w:id="1417635116">
      <w:bodyDiv w:val="1"/>
      <w:marLeft w:val="0"/>
      <w:marRight w:val="0"/>
      <w:marTop w:val="0"/>
      <w:marBottom w:val="0"/>
      <w:divBdr>
        <w:top w:val="none" w:sz="0" w:space="0" w:color="auto"/>
        <w:left w:val="none" w:sz="0" w:space="0" w:color="auto"/>
        <w:bottom w:val="none" w:sz="0" w:space="0" w:color="auto"/>
        <w:right w:val="none" w:sz="0" w:space="0" w:color="auto"/>
      </w:divBdr>
    </w:div>
    <w:div w:id="1428622284">
      <w:bodyDiv w:val="1"/>
      <w:marLeft w:val="0"/>
      <w:marRight w:val="0"/>
      <w:marTop w:val="0"/>
      <w:marBottom w:val="0"/>
      <w:divBdr>
        <w:top w:val="none" w:sz="0" w:space="0" w:color="auto"/>
        <w:left w:val="none" w:sz="0" w:space="0" w:color="auto"/>
        <w:bottom w:val="none" w:sz="0" w:space="0" w:color="auto"/>
        <w:right w:val="none" w:sz="0" w:space="0" w:color="auto"/>
      </w:divBdr>
    </w:div>
    <w:div w:id="1436167027">
      <w:bodyDiv w:val="1"/>
      <w:marLeft w:val="0"/>
      <w:marRight w:val="0"/>
      <w:marTop w:val="0"/>
      <w:marBottom w:val="0"/>
      <w:divBdr>
        <w:top w:val="none" w:sz="0" w:space="0" w:color="auto"/>
        <w:left w:val="none" w:sz="0" w:space="0" w:color="auto"/>
        <w:bottom w:val="none" w:sz="0" w:space="0" w:color="auto"/>
        <w:right w:val="none" w:sz="0" w:space="0" w:color="auto"/>
      </w:divBdr>
    </w:div>
    <w:div w:id="1438940222">
      <w:bodyDiv w:val="1"/>
      <w:marLeft w:val="0"/>
      <w:marRight w:val="0"/>
      <w:marTop w:val="0"/>
      <w:marBottom w:val="0"/>
      <w:divBdr>
        <w:top w:val="none" w:sz="0" w:space="0" w:color="auto"/>
        <w:left w:val="none" w:sz="0" w:space="0" w:color="auto"/>
        <w:bottom w:val="none" w:sz="0" w:space="0" w:color="auto"/>
        <w:right w:val="none" w:sz="0" w:space="0" w:color="auto"/>
      </w:divBdr>
    </w:div>
    <w:div w:id="1459108271">
      <w:bodyDiv w:val="1"/>
      <w:marLeft w:val="0"/>
      <w:marRight w:val="0"/>
      <w:marTop w:val="0"/>
      <w:marBottom w:val="0"/>
      <w:divBdr>
        <w:top w:val="none" w:sz="0" w:space="0" w:color="auto"/>
        <w:left w:val="none" w:sz="0" w:space="0" w:color="auto"/>
        <w:bottom w:val="none" w:sz="0" w:space="0" w:color="auto"/>
        <w:right w:val="none" w:sz="0" w:space="0" w:color="auto"/>
      </w:divBdr>
    </w:div>
    <w:div w:id="1465078181">
      <w:bodyDiv w:val="1"/>
      <w:marLeft w:val="0"/>
      <w:marRight w:val="0"/>
      <w:marTop w:val="0"/>
      <w:marBottom w:val="0"/>
      <w:divBdr>
        <w:top w:val="none" w:sz="0" w:space="0" w:color="auto"/>
        <w:left w:val="none" w:sz="0" w:space="0" w:color="auto"/>
        <w:bottom w:val="none" w:sz="0" w:space="0" w:color="auto"/>
        <w:right w:val="none" w:sz="0" w:space="0" w:color="auto"/>
      </w:divBdr>
    </w:div>
    <w:div w:id="1527863905">
      <w:bodyDiv w:val="1"/>
      <w:marLeft w:val="0"/>
      <w:marRight w:val="0"/>
      <w:marTop w:val="0"/>
      <w:marBottom w:val="0"/>
      <w:divBdr>
        <w:top w:val="none" w:sz="0" w:space="0" w:color="auto"/>
        <w:left w:val="none" w:sz="0" w:space="0" w:color="auto"/>
        <w:bottom w:val="none" w:sz="0" w:space="0" w:color="auto"/>
        <w:right w:val="none" w:sz="0" w:space="0" w:color="auto"/>
      </w:divBdr>
    </w:div>
    <w:div w:id="1536236064">
      <w:bodyDiv w:val="1"/>
      <w:marLeft w:val="0"/>
      <w:marRight w:val="0"/>
      <w:marTop w:val="0"/>
      <w:marBottom w:val="0"/>
      <w:divBdr>
        <w:top w:val="none" w:sz="0" w:space="0" w:color="auto"/>
        <w:left w:val="none" w:sz="0" w:space="0" w:color="auto"/>
        <w:bottom w:val="none" w:sz="0" w:space="0" w:color="auto"/>
        <w:right w:val="none" w:sz="0" w:space="0" w:color="auto"/>
      </w:divBdr>
    </w:div>
    <w:div w:id="1550145698">
      <w:bodyDiv w:val="1"/>
      <w:marLeft w:val="0"/>
      <w:marRight w:val="0"/>
      <w:marTop w:val="0"/>
      <w:marBottom w:val="0"/>
      <w:divBdr>
        <w:top w:val="none" w:sz="0" w:space="0" w:color="auto"/>
        <w:left w:val="none" w:sz="0" w:space="0" w:color="auto"/>
        <w:bottom w:val="none" w:sz="0" w:space="0" w:color="auto"/>
        <w:right w:val="none" w:sz="0" w:space="0" w:color="auto"/>
      </w:divBdr>
    </w:div>
    <w:div w:id="1565330243">
      <w:bodyDiv w:val="1"/>
      <w:marLeft w:val="0"/>
      <w:marRight w:val="0"/>
      <w:marTop w:val="0"/>
      <w:marBottom w:val="0"/>
      <w:divBdr>
        <w:top w:val="none" w:sz="0" w:space="0" w:color="auto"/>
        <w:left w:val="none" w:sz="0" w:space="0" w:color="auto"/>
        <w:bottom w:val="none" w:sz="0" w:space="0" w:color="auto"/>
        <w:right w:val="none" w:sz="0" w:space="0" w:color="auto"/>
      </w:divBdr>
    </w:div>
    <w:div w:id="1572354254">
      <w:bodyDiv w:val="1"/>
      <w:marLeft w:val="0"/>
      <w:marRight w:val="0"/>
      <w:marTop w:val="0"/>
      <w:marBottom w:val="0"/>
      <w:divBdr>
        <w:top w:val="none" w:sz="0" w:space="0" w:color="auto"/>
        <w:left w:val="none" w:sz="0" w:space="0" w:color="auto"/>
        <w:bottom w:val="none" w:sz="0" w:space="0" w:color="auto"/>
        <w:right w:val="none" w:sz="0" w:space="0" w:color="auto"/>
      </w:divBdr>
    </w:div>
    <w:div w:id="1574394069">
      <w:bodyDiv w:val="1"/>
      <w:marLeft w:val="0"/>
      <w:marRight w:val="0"/>
      <w:marTop w:val="0"/>
      <w:marBottom w:val="0"/>
      <w:divBdr>
        <w:top w:val="none" w:sz="0" w:space="0" w:color="auto"/>
        <w:left w:val="none" w:sz="0" w:space="0" w:color="auto"/>
        <w:bottom w:val="none" w:sz="0" w:space="0" w:color="auto"/>
        <w:right w:val="none" w:sz="0" w:space="0" w:color="auto"/>
      </w:divBdr>
    </w:div>
    <w:div w:id="1575581908">
      <w:bodyDiv w:val="1"/>
      <w:marLeft w:val="0"/>
      <w:marRight w:val="0"/>
      <w:marTop w:val="0"/>
      <w:marBottom w:val="0"/>
      <w:divBdr>
        <w:top w:val="none" w:sz="0" w:space="0" w:color="auto"/>
        <w:left w:val="none" w:sz="0" w:space="0" w:color="auto"/>
        <w:bottom w:val="none" w:sz="0" w:space="0" w:color="auto"/>
        <w:right w:val="none" w:sz="0" w:space="0" w:color="auto"/>
      </w:divBdr>
    </w:div>
    <w:div w:id="1577205198">
      <w:bodyDiv w:val="1"/>
      <w:marLeft w:val="0"/>
      <w:marRight w:val="0"/>
      <w:marTop w:val="0"/>
      <w:marBottom w:val="0"/>
      <w:divBdr>
        <w:top w:val="none" w:sz="0" w:space="0" w:color="auto"/>
        <w:left w:val="none" w:sz="0" w:space="0" w:color="auto"/>
        <w:bottom w:val="none" w:sz="0" w:space="0" w:color="auto"/>
        <w:right w:val="none" w:sz="0" w:space="0" w:color="auto"/>
      </w:divBdr>
    </w:div>
    <w:div w:id="1584870565">
      <w:bodyDiv w:val="1"/>
      <w:marLeft w:val="0"/>
      <w:marRight w:val="0"/>
      <w:marTop w:val="0"/>
      <w:marBottom w:val="0"/>
      <w:divBdr>
        <w:top w:val="none" w:sz="0" w:space="0" w:color="auto"/>
        <w:left w:val="none" w:sz="0" w:space="0" w:color="auto"/>
        <w:bottom w:val="none" w:sz="0" w:space="0" w:color="auto"/>
        <w:right w:val="none" w:sz="0" w:space="0" w:color="auto"/>
      </w:divBdr>
    </w:div>
    <w:div w:id="1599220207">
      <w:bodyDiv w:val="1"/>
      <w:marLeft w:val="0"/>
      <w:marRight w:val="0"/>
      <w:marTop w:val="0"/>
      <w:marBottom w:val="0"/>
      <w:divBdr>
        <w:top w:val="none" w:sz="0" w:space="0" w:color="auto"/>
        <w:left w:val="none" w:sz="0" w:space="0" w:color="auto"/>
        <w:bottom w:val="none" w:sz="0" w:space="0" w:color="auto"/>
        <w:right w:val="none" w:sz="0" w:space="0" w:color="auto"/>
      </w:divBdr>
    </w:div>
    <w:div w:id="1607881047">
      <w:bodyDiv w:val="1"/>
      <w:marLeft w:val="0"/>
      <w:marRight w:val="0"/>
      <w:marTop w:val="0"/>
      <w:marBottom w:val="0"/>
      <w:divBdr>
        <w:top w:val="none" w:sz="0" w:space="0" w:color="auto"/>
        <w:left w:val="none" w:sz="0" w:space="0" w:color="auto"/>
        <w:bottom w:val="none" w:sz="0" w:space="0" w:color="auto"/>
        <w:right w:val="none" w:sz="0" w:space="0" w:color="auto"/>
      </w:divBdr>
    </w:div>
    <w:div w:id="1611083434">
      <w:bodyDiv w:val="1"/>
      <w:marLeft w:val="0"/>
      <w:marRight w:val="0"/>
      <w:marTop w:val="0"/>
      <w:marBottom w:val="0"/>
      <w:divBdr>
        <w:top w:val="none" w:sz="0" w:space="0" w:color="auto"/>
        <w:left w:val="none" w:sz="0" w:space="0" w:color="auto"/>
        <w:bottom w:val="none" w:sz="0" w:space="0" w:color="auto"/>
        <w:right w:val="none" w:sz="0" w:space="0" w:color="auto"/>
      </w:divBdr>
    </w:div>
    <w:div w:id="1615209368">
      <w:bodyDiv w:val="1"/>
      <w:marLeft w:val="0"/>
      <w:marRight w:val="0"/>
      <w:marTop w:val="0"/>
      <w:marBottom w:val="0"/>
      <w:divBdr>
        <w:top w:val="none" w:sz="0" w:space="0" w:color="auto"/>
        <w:left w:val="none" w:sz="0" w:space="0" w:color="auto"/>
        <w:bottom w:val="none" w:sz="0" w:space="0" w:color="auto"/>
        <w:right w:val="none" w:sz="0" w:space="0" w:color="auto"/>
      </w:divBdr>
    </w:div>
    <w:div w:id="1619528683">
      <w:bodyDiv w:val="1"/>
      <w:marLeft w:val="0"/>
      <w:marRight w:val="0"/>
      <w:marTop w:val="0"/>
      <w:marBottom w:val="0"/>
      <w:divBdr>
        <w:top w:val="none" w:sz="0" w:space="0" w:color="auto"/>
        <w:left w:val="none" w:sz="0" w:space="0" w:color="auto"/>
        <w:bottom w:val="none" w:sz="0" w:space="0" w:color="auto"/>
        <w:right w:val="none" w:sz="0" w:space="0" w:color="auto"/>
      </w:divBdr>
    </w:div>
    <w:div w:id="1641961264">
      <w:bodyDiv w:val="1"/>
      <w:marLeft w:val="0"/>
      <w:marRight w:val="0"/>
      <w:marTop w:val="0"/>
      <w:marBottom w:val="0"/>
      <w:divBdr>
        <w:top w:val="none" w:sz="0" w:space="0" w:color="auto"/>
        <w:left w:val="none" w:sz="0" w:space="0" w:color="auto"/>
        <w:bottom w:val="none" w:sz="0" w:space="0" w:color="auto"/>
        <w:right w:val="none" w:sz="0" w:space="0" w:color="auto"/>
      </w:divBdr>
    </w:div>
    <w:div w:id="1655792962">
      <w:bodyDiv w:val="1"/>
      <w:marLeft w:val="0"/>
      <w:marRight w:val="0"/>
      <w:marTop w:val="0"/>
      <w:marBottom w:val="0"/>
      <w:divBdr>
        <w:top w:val="none" w:sz="0" w:space="0" w:color="auto"/>
        <w:left w:val="none" w:sz="0" w:space="0" w:color="auto"/>
        <w:bottom w:val="none" w:sz="0" w:space="0" w:color="auto"/>
        <w:right w:val="none" w:sz="0" w:space="0" w:color="auto"/>
      </w:divBdr>
    </w:div>
    <w:div w:id="1658070737">
      <w:bodyDiv w:val="1"/>
      <w:marLeft w:val="0"/>
      <w:marRight w:val="0"/>
      <w:marTop w:val="0"/>
      <w:marBottom w:val="0"/>
      <w:divBdr>
        <w:top w:val="none" w:sz="0" w:space="0" w:color="auto"/>
        <w:left w:val="none" w:sz="0" w:space="0" w:color="auto"/>
        <w:bottom w:val="none" w:sz="0" w:space="0" w:color="auto"/>
        <w:right w:val="none" w:sz="0" w:space="0" w:color="auto"/>
      </w:divBdr>
    </w:div>
    <w:div w:id="1661614524">
      <w:bodyDiv w:val="1"/>
      <w:marLeft w:val="0"/>
      <w:marRight w:val="0"/>
      <w:marTop w:val="0"/>
      <w:marBottom w:val="0"/>
      <w:divBdr>
        <w:top w:val="none" w:sz="0" w:space="0" w:color="auto"/>
        <w:left w:val="none" w:sz="0" w:space="0" w:color="auto"/>
        <w:bottom w:val="none" w:sz="0" w:space="0" w:color="auto"/>
        <w:right w:val="none" w:sz="0" w:space="0" w:color="auto"/>
      </w:divBdr>
    </w:div>
    <w:div w:id="1673023789">
      <w:bodyDiv w:val="1"/>
      <w:marLeft w:val="0"/>
      <w:marRight w:val="0"/>
      <w:marTop w:val="0"/>
      <w:marBottom w:val="0"/>
      <w:divBdr>
        <w:top w:val="none" w:sz="0" w:space="0" w:color="auto"/>
        <w:left w:val="none" w:sz="0" w:space="0" w:color="auto"/>
        <w:bottom w:val="none" w:sz="0" w:space="0" w:color="auto"/>
        <w:right w:val="none" w:sz="0" w:space="0" w:color="auto"/>
      </w:divBdr>
    </w:div>
    <w:div w:id="1696885739">
      <w:bodyDiv w:val="1"/>
      <w:marLeft w:val="0"/>
      <w:marRight w:val="0"/>
      <w:marTop w:val="0"/>
      <w:marBottom w:val="0"/>
      <w:divBdr>
        <w:top w:val="none" w:sz="0" w:space="0" w:color="auto"/>
        <w:left w:val="none" w:sz="0" w:space="0" w:color="auto"/>
        <w:bottom w:val="none" w:sz="0" w:space="0" w:color="auto"/>
        <w:right w:val="none" w:sz="0" w:space="0" w:color="auto"/>
      </w:divBdr>
    </w:div>
    <w:div w:id="1701127281">
      <w:bodyDiv w:val="1"/>
      <w:marLeft w:val="0"/>
      <w:marRight w:val="0"/>
      <w:marTop w:val="0"/>
      <w:marBottom w:val="0"/>
      <w:divBdr>
        <w:top w:val="none" w:sz="0" w:space="0" w:color="auto"/>
        <w:left w:val="none" w:sz="0" w:space="0" w:color="auto"/>
        <w:bottom w:val="none" w:sz="0" w:space="0" w:color="auto"/>
        <w:right w:val="none" w:sz="0" w:space="0" w:color="auto"/>
      </w:divBdr>
    </w:div>
    <w:div w:id="1708143524">
      <w:bodyDiv w:val="1"/>
      <w:marLeft w:val="0"/>
      <w:marRight w:val="0"/>
      <w:marTop w:val="0"/>
      <w:marBottom w:val="0"/>
      <w:divBdr>
        <w:top w:val="none" w:sz="0" w:space="0" w:color="auto"/>
        <w:left w:val="none" w:sz="0" w:space="0" w:color="auto"/>
        <w:bottom w:val="none" w:sz="0" w:space="0" w:color="auto"/>
        <w:right w:val="none" w:sz="0" w:space="0" w:color="auto"/>
      </w:divBdr>
    </w:div>
    <w:div w:id="1709599074">
      <w:bodyDiv w:val="1"/>
      <w:marLeft w:val="0"/>
      <w:marRight w:val="0"/>
      <w:marTop w:val="0"/>
      <w:marBottom w:val="0"/>
      <w:divBdr>
        <w:top w:val="none" w:sz="0" w:space="0" w:color="auto"/>
        <w:left w:val="none" w:sz="0" w:space="0" w:color="auto"/>
        <w:bottom w:val="none" w:sz="0" w:space="0" w:color="auto"/>
        <w:right w:val="none" w:sz="0" w:space="0" w:color="auto"/>
      </w:divBdr>
    </w:div>
    <w:div w:id="1716542696">
      <w:bodyDiv w:val="1"/>
      <w:marLeft w:val="0"/>
      <w:marRight w:val="0"/>
      <w:marTop w:val="0"/>
      <w:marBottom w:val="0"/>
      <w:divBdr>
        <w:top w:val="none" w:sz="0" w:space="0" w:color="auto"/>
        <w:left w:val="none" w:sz="0" w:space="0" w:color="auto"/>
        <w:bottom w:val="none" w:sz="0" w:space="0" w:color="auto"/>
        <w:right w:val="none" w:sz="0" w:space="0" w:color="auto"/>
      </w:divBdr>
    </w:div>
    <w:div w:id="1719016607">
      <w:bodyDiv w:val="1"/>
      <w:marLeft w:val="0"/>
      <w:marRight w:val="0"/>
      <w:marTop w:val="0"/>
      <w:marBottom w:val="0"/>
      <w:divBdr>
        <w:top w:val="none" w:sz="0" w:space="0" w:color="auto"/>
        <w:left w:val="none" w:sz="0" w:space="0" w:color="auto"/>
        <w:bottom w:val="none" w:sz="0" w:space="0" w:color="auto"/>
        <w:right w:val="none" w:sz="0" w:space="0" w:color="auto"/>
      </w:divBdr>
    </w:div>
    <w:div w:id="1720276320">
      <w:bodyDiv w:val="1"/>
      <w:marLeft w:val="0"/>
      <w:marRight w:val="0"/>
      <w:marTop w:val="0"/>
      <w:marBottom w:val="0"/>
      <w:divBdr>
        <w:top w:val="none" w:sz="0" w:space="0" w:color="auto"/>
        <w:left w:val="none" w:sz="0" w:space="0" w:color="auto"/>
        <w:bottom w:val="none" w:sz="0" w:space="0" w:color="auto"/>
        <w:right w:val="none" w:sz="0" w:space="0" w:color="auto"/>
      </w:divBdr>
    </w:div>
    <w:div w:id="1749573141">
      <w:bodyDiv w:val="1"/>
      <w:marLeft w:val="0"/>
      <w:marRight w:val="0"/>
      <w:marTop w:val="0"/>
      <w:marBottom w:val="0"/>
      <w:divBdr>
        <w:top w:val="none" w:sz="0" w:space="0" w:color="auto"/>
        <w:left w:val="none" w:sz="0" w:space="0" w:color="auto"/>
        <w:bottom w:val="none" w:sz="0" w:space="0" w:color="auto"/>
        <w:right w:val="none" w:sz="0" w:space="0" w:color="auto"/>
      </w:divBdr>
    </w:div>
    <w:div w:id="1749692286">
      <w:bodyDiv w:val="1"/>
      <w:marLeft w:val="0"/>
      <w:marRight w:val="0"/>
      <w:marTop w:val="0"/>
      <w:marBottom w:val="0"/>
      <w:divBdr>
        <w:top w:val="none" w:sz="0" w:space="0" w:color="auto"/>
        <w:left w:val="none" w:sz="0" w:space="0" w:color="auto"/>
        <w:bottom w:val="none" w:sz="0" w:space="0" w:color="auto"/>
        <w:right w:val="none" w:sz="0" w:space="0" w:color="auto"/>
      </w:divBdr>
      <w:divsChild>
        <w:div w:id="1794208282">
          <w:marLeft w:val="0"/>
          <w:marRight w:val="0"/>
          <w:marTop w:val="0"/>
          <w:marBottom w:val="0"/>
          <w:divBdr>
            <w:top w:val="none" w:sz="0" w:space="0" w:color="auto"/>
            <w:left w:val="none" w:sz="0" w:space="0" w:color="auto"/>
            <w:bottom w:val="none" w:sz="0" w:space="0" w:color="auto"/>
            <w:right w:val="none" w:sz="0" w:space="0" w:color="auto"/>
          </w:divBdr>
          <w:divsChild>
            <w:div w:id="925384198">
              <w:marLeft w:val="0"/>
              <w:marRight w:val="0"/>
              <w:marTop w:val="0"/>
              <w:marBottom w:val="0"/>
              <w:divBdr>
                <w:top w:val="none" w:sz="0" w:space="0" w:color="auto"/>
                <w:left w:val="none" w:sz="0" w:space="0" w:color="auto"/>
                <w:bottom w:val="none" w:sz="0" w:space="0" w:color="auto"/>
                <w:right w:val="none" w:sz="0" w:space="0" w:color="auto"/>
              </w:divBdr>
            </w:div>
            <w:div w:id="1469980362">
              <w:marLeft w:val="0"/>
              <w:marRight w:val="0"/>
              <w:marTop w:val="0"/>
              <w:marBottom w:val="0"/>
              <w:divBdr>
                <w:top w:val="none" w:sz="0" w:space="0" w:color="auto"/>
                <w:left w:val="none" w:sz="0" w:space="0" w:color="auto"/>
                <w:bottom w:val="none" w:sz="0" w:space="0" w:color="auto"/>
                <w:right w:val="none" w:sz="0" w:space="0" w:color="auto"/>
              </w:divBdr>
            </w:div>
            <w:div w:id="202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595">
      <w:bodyDiv w:val="1"/>
      <w:marLeft w:val="0"/>
      <w:marRight w:val="0"/>
      <w:marTop w:val="0"/>
      <w:marBottom w:val="0"/>
      <w:divBdr>
        <w:top w:val="none" w:sz="0" w:space="0" w:color="auto"/>
        <w:left w:val="none" w:sz="0" w:space="0" w:color="auto"/>
        <w:bottom w:val="none" w:sz="0" w:space="0" w:color="auto"/>
        <w:right w:val="none" w:sz="0" w:space="0" w:color="auto"/>
      </w:divBdr>
    </w:div>
    <w:div w:id="1782263783">
      <w:bodyDiv w:val="1"/>
      <w:marLeft w:val="0"/>
      <w:marRight w:val="0"/>
      <w:marTop w:val="0"/>
      <w:marBottom w:val="0"/>
      <w:divBdr>
        <w:top w:val="none" w:sz="0" w:space="0" w:color="auto"/>
        <w:left w:val="none" w:sz="0" w:space="0" w:color="auto"/>
        <w:bottom w:val="none" w:sz="0" w:space="0" w:color="auto"/>
        <w:right w:val="none" w:sz="0" w:space="0" w:color="auto"/>
      </w:divBdr>
    </w:div>
    <w:div w:id="1799447238">
      <w:bodyDiv w:val="1"/>
      <w:marLeft w:val="0"/>
      <w:marRight w:val="0"/>
      <w:marTop w:val="0"/>
      <w:marBottom w:val="0"/>
      <w:divBdr>
        <w:top w:val="none" w:sz="0" w:space="0" w:color="auto"/>
        <w:left w:val="none" w:sz="0" w:space="0" w:color="auto"/>
        <w:bottom w:val="none" w:sz="0" w:space="0" w:color="auto"/>
        <w:right w:val="none" w:sz="0" w:space="0" w:color="auto"/>
      </w:divBdr>
    </w:div>
    <w:div w:id="1800756434">
      <w:bodyDiv w:val="1"/>
      <w:marLeft w:val="0"/>
      <w:marRight w:val="0"/>
      <w:marTop w:val="0"/>
      <w:marBottom w:val="0"/>
      <w:divBdr>
        <w:top w:val="none" w:sz="0" w:space="0" w:color="auto"/>
        <w:left w:val="none" w:sz="0" w:space="0" w:color="auto"/>
        <w:bottom w:val="none" w:sz="0" w:space="0" w:color="auto"/>
        <w:right w:val="none" w:sz="0" w:space="0" w:color="auto"/>
      </w:divBdr>
    </w:div>
    <w:div w:id="1817450598">
      <w:bodyDiv w:val="1"/>
      <w:marLeft w:val="0"/>
      <w:marRight w:val="0"/>
      <w:marTop w:val="0"/>
      <w:marBottom w:val="0"/>
      <w:divBdr>
        <w:top w:val="none" w:sz="0" w:space="0" w:color="auto"/>
        <w:left w:val="none" w:sz="0" w:space="0" w:color="auto"/>
        <w:bottom w:val="none" w:sz="0" w:space="0" w:color="auto"/>
        <w:right w:val="none" w:sz="0" w:space="0" w:color="auto"/>
      </w:divBdr>
    </w:div>
    <w:div w:id="1830830338">
      <w:bodyDiv w:val="1"/>
      <w:marLeft w:val="0"/>
      <w:marRight w:val="0"/>
      <w:marTop w:val="0"/>
      <w:marBottom w:val="0"/>
      <w:divBdr>
        <w:top w:val="none" w:sz="0" w:space="0" w:color="auto"/>
        <w:left w:val="none" w:sz="0" w:space="0" w:color="auto"/>
        <w:bottom w:val="none" w:sz="0" w:space="0" w:color="auto"/>
        <w:right w:val="none" w:sz="0" w:space="0" w:color="auto"/>
      </w:divBdr>
    </w:div>
    <w:div w:id="1839997809">
      <w:bodyDiv w:val="1"/>
      <w:marLeft w:val="0"/>
      <w:marRight w:val="0"/>
      <w:marTop w:val="0"/>
      <w:marBottom w:val="0"/>
      <w:divBdr>
        <w:top w:val="none" w:sz="0" w:space="0" w:color="auto"/>
        <w:left w:val="none" w:sz="0" w:space="0" w:color="auto"/>
        <w:bottom w:val="none" w:sz="0" w:space="0" w:color="auto"/>
        <w:right w:val="none" w:sz="0" w:space="0" w:color="auto"/>
      </w:divBdr>
    </w:div>
    <w:div w:id="1844078554">
      <w:bodyDiv w:val="1"/>
      <w:marLeft w:val="0"/>
      <w:marRight w:val="0"/>
      <w:marTop w:val="0"/>
      <w:marBottom w:val="0"/>
      <w:divBdr>
        <w:top w:val="none" w:sz="0" w:space="0" w:color="auto"/>
        <w:left w:val="none" w:sz="0" w:space="0" w:color="auto"/>
        <w:bottom w:val="none" w:sz="0" w:space="0" w:color="auto"/>
        <w:right w:val="none" w:sz="0" w:space="0" w:color="auto"/>
      </w:divBdr>
    </w:div>
    <w:div w:id="1850867888">
      <w:bodyDiv w:val="1"/>
      <w:marLeft w:val="0"/>
      <w:marRight w:val="0"/>
      <w:marTop w:val="0"/>
      <w:marBottom w:val="0"/>
      <w:divBdr>
        <w:top w:val="none" w:sz="0" w:space="0" w:color="auto"/>
        <w:left w:val="none" w:sz="0" w:space="0" w:color="auto"/>
        <w:bottom w:val="none" w:sz="0" w:space="0" w:color="auto"/>
        <w:right w:val="none" w:sz="0" w:space="0" w:color="auto"/>
      </w:divBdr>
      <w:divsChild>
        <w:div w:id="1867790963">
          <w:marLeft w:val="0"/>
          <w:marRight w:val="0"/>
          <w:marTop w:val="0"/>
          <w:marBottom w:val="0"/>
          <w:divBdr>
            <w:top w:val="none" w:sz="0" w:space="0" w:color="auto"/>
            <w:left w:val="none" w:sz="0" w:space="0" w:color="auto"/>
            <w:bottom w:val="none" w:sz="0" w:space="0" w:color="auto"/>
            <w:right w:val="none" w:sz="0" w:space="0" w:color="auto"/>
          </w:divBdr>
        </w:div>
      </w:divsChild>
    </w:div>
    <w:div w:id="1875464035">
      <w:bodyDiv w:val="1"/>
      <w:marLeft w:val="0"/>
      <w:marRight w:val="0"/>
      <w:marTop w:val="0"/>
      <w:marBottom w:val="0"/>
      <w:divBdr>
        <w:top w:val="none" w:sz="0" w:space="0" w:color="auto"/>
        <w:left w:val="none" w:sz="0" w:space="0" w:color="auto"/>
        <w:bottom w:val="none" w:sz="0" w:space="0" w:color="auto"/>
        <w:right w:val="none" w:sz="0" w:space="0" w:color="auto"/>
      </w:divBdr>
    </w:div>
    <w:div w:id="1878004959">
      <w:bodyDiv w:val="1"/>
      <w:marLeft w:val="0"/>
      <w:marRight w:val="0"/>
      <w:marTop w:val="0"/>
      <w:marBottom w:val="0"/>
      <w:divBdr>
        <w:top w:val="none" w:sz="0" w:space="0" w:color="auto"/>
        <w:left w:val="none" w:sz="0" w:space="0" w:color="auto"/>
        <w:bottom w:val="none" w:sz="0" w:space="0" w:color="auto"/>
        <w:right w:val="none" w:sz="0" w:space="0" w:color="auto"/>
      </w:divBdr>
    </w:div>
    <w:div w:id="1884251509">
      <w:bodyDiv w:val="1"/>
      <w:marLeft w:val="0"/>
      <w:marRight w:val="0"/>
      <w:marTop w:val="0"/>
      <w:marBottom w:val="0"/>
      <w:divBdr>
        <w:top w:val="none" w:sz="0" w:space="0" w:color="auto"/>
        <w:left w:val="none" w:sz="0" w:space="0" w:color="auto"/>
        <w:bottom w:val="none" w:sz="0" w:space="0" w:color="auto"/>
        <w:right w:val="none" w:sz="0" w:space="0" w:color="auto"/>
      </w:divBdr>
    </w:div>
    <w:div w:id="1892106983">
      <w:bodyDiv w:val="1"/>
      <w:marLeft w:val="0"/>
      <w:marRight w:val="0"/>
      <w:marTop w:val="0"/>
      <w:marBottom w:val="0"/>
      <w:divBdr>
        <w:top w:val="none" w:sz="0" w:space="0" w:color="auto"/>
        <w:left w:val="none" w:sz="0" w:space="0" w:color="auto"/>
        <w:bottom w:val="none" w:sz="0" w:space="0" w:color="auto"/>
        <w:right w:val="none" w:sz="0" w:space="0" w:color="auto"/>
      </w:divBdr>
    </w:div>
    <w:div w:id="1897466472">
      <w:bodyDiv w:val="1"/>
      <w:marLeft w:val="0"/>
      <w:marRight w:val="0"/>
      <w:marTop w:val="0"/>
      <w:marBottom w:val="0"/>
      <w:divBdr>
        <w:top w:val="none" w:sz="0" w:space="0" w:color="auto"/>
        <w:left w:val="none" w:sz="0" w:space="0" w:color="auto"/>
        <w:bottom w:val="none" w:sz="0" w:space="0" w:color="auto"/>
        <w:right w:val="none" w:sz="0" w:space="0" w:color="auto"/>
      </w:divBdr>
      <w:divsChild>
        <w:div w:id="730231042">
          <w:marLeft w:val="0"/>
          <w:marRight w:val="0"/>
          <w:marTop w:val="0"/>
          <w:marBottom w:val="0"/>
          <w:divBdr>
            <w:top w:val="none" w:sz="0" w:space="0" w:color="auto"/>
            <w:left w:val="none" w:sz="0" w:space="0" w:color="auto"/>
            <w:bottom w:val="none" w:sz="0" w:space="0" w:color="auto"/>
            <w:right w:val="none" w:sz="0" w:space="0" w:color="auto"/>
          </w:divBdr>
          <w:divsChild>
            <w:div w:id="337731198">
              <w:marLeft w:val="0"/>
              <w:marRight w:val="0"/>
              <w:marTop w:val="0"/>
              <w:marBottom w:val="0"/>
              <w:divBdr>
                <w:top w:val="none" w:sz="0" w:space="0" w:color="auto"/>
                <w:left w:val="none" w:sz="0" w:space="0" w:color="auto"/>
                <w:bottom w:val="none" w:sz="0" w:space="0" w:color="auto"/>
                <w:right w:val="none" w:sz="0" w:space="0" w:color="auto"/>
              </w:divBdr>
            </w:div>
            <w:div w:id="1180315350">
              <w:marLeft w:val="0"/>
              <w:marRight w:val="0"/>
              <w:marTop w:val="0"/>
              <w:marBottom w:val="0"/>
              <w:divBdr>
                <w:top w:val="none" w:sz="0" w:space="0" w:color="auto"/>
                <w:left w:val="none" w:sz="0" w:space="0" w:color="auto"/>
                <w:bottom w:val="none" w:sz="0" w:space="0" w:color="auto"/>
                <w:right w:val="none" w:sz="0" w:space="0" w:color="auto"/>
              </w:divBdr>
            </w:div>
            <w:div w:id="12662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4595">
      <w:bodyDiv w:val="1"/>
      <w:marLeft w:val="0"/>
      <w:marRight w:val="0"/>
      <w:marTop w:val="0"/>
      <w:marBottom w:val="0"/>
      <w:divBdr>
        <w:top w:val="none" w:sz="0" w:space="0" w:color="auto"/>
        <w:left w:val="none" w:sz="0" w:space="0" w:color="auto"/>
        <w:bottom w:val="none" w:sz="0" w:space="0" w:color="auto"/>
        <w:right w:val="none" w:sz="0" w:space="0" w:color="auto"/>
      </w:divBdr>
    </w:div>
    <w:div w:id="1901134867">
      <w:bodyDiv w:val="1"/>
      <w:marLeft w:val="0"/>
      <w:marRight w:val="0"/>
      <w:marTop w:val="0"/>
      <w:marBottom w:val="0"/>
      <w:divBdr>
        <w:top w:val="none" w:sz="0" w:space="0" w:color="auto"/>
        <w:left w:val="none" w:sz="0" w:space="0" w:color="auto"/>
        <w:bottom w:val="none" w:sz="0" w:space="0" w:color="auto"/>
        <w:right w:val="none" w:sz="0" w:space="0" w:color="auto"/>
      </w:divBdr>
    </w:div>
    <w:div w:id="1930577602">
      <w:bodyDiv w:val="1"/>
      <w:marLeft w:val="0"/>
      <w:marRight w:val="0"/>
      <w:marTop w:val="0"/>
      <w:marBottom w:val="0"/>
      <w:divBdr>
        <w:top w:val="none" w:sz="0" w:space="0" w:color="auto"/>
        <w:left w:val="none" w:sz="0" w:space="0" w:color="auto"/>
        <w:bottom w:val="none" w:sz="0" w:space="0" w:color="auto"/>
        <w:right w:val="none" w:sz="0" w:space="0" w:color="auto"/>
      </w:divBdr>
    </w:div>
    <w:div w:id="1941181145">
      <w:bodyDiv w:val="1"/>
      <w:marLeft w:val="0"/>
      <w:marRight w:val="0"/>
      <w:marTop w:val="0"/>
      <w:marBottom w:val="0"/>
      <w:divBdr>
        <w:top w:val="none" w:sz="0" w:space="0" w:color="auto"/>
        <w:left w:val="none" w:sz="0" w:space="0" w:color="auto"/>
        <w:bottom w:val="none" w:sz="0" w:space="0" w:color="auto"/>
        <w:right w:val="none" w:sz="0" w:space="0" w:color="auto"/>
      </w:divBdr>
    </w:div>
    <w:div w:id="1941334852">
      <w:bodyDiv w:val="1"/>
      <w:marLeft w:val="0"/>
      <w:marRight w:val="0"/>
      <w:marTop w:val="0"/>
      <w:marBottom w:val="0"/>
      <w:divBdr>
        <w:top w:val="none" w:sz="0" w:space="0" w:color="auto"/>
        <w:left w:val="none" w:sz="0" w:space="0" w:color="auto"/>
        <w:bottom w:val="none" w:sz="0" w:space="0" w:color="auto"/>
        <w:right w:val="none" w:sz="0" w:space="0" w:color="auto"/>
      </w:divBdr>
    </w:div>
    <w:div w:id="1949195101">
      <w:bodyDiv w:val="1"/>
      <w:marLeft w:val="0"/>
      <w:marRight w:val="0"/>
      <w:marTop w:val="0"/>
      <w:marBottom w:val="0"/>
      <w:divBdr>
        <w:top w:val="none" w:sz="0" w:space="0" w:color="auto"/>
        <w:left w:val="none" w:sz="0" w:space="0" w:color="auto"/>
        <w:bottom w:val="none" w:sz="0" w:space="0" w:color="auto"/>
        <w:right w:val="none" w:sz="0" w:space="0" w:color="auto"/>
      </w:divBdr>
    </w:div>
    <w:div w:id="1949774545">
      <w:bodyDiv w:val="1"/>
      <w:marLeft w:val="0"/>
      <w:marRight w:val="0"/>
      <w:marTop w:val="0"/>
      <w:marBottom w:val="0"/>
      <w:divBdr>
        <w:top w:val="none" w:sz="0" w:space="0" w:color="auto"/>
        <w:left w:val="none" w:sz="0" w:space="0" w:color="auto"/>
        <w:bottom w:val="none" w:sz="0" w:space="0" w:color="auto"/>
        <w:right w:val="none" w:sz="0" w:space="0" w:color="auto"/>
      </w:divBdr>
    </w:div>
    <w:div w:id="1953591815">
      <w:bodyDiv w:val="1"/>
      <w:marLeft w:val="0"/>
      <w:marRight w:val="0"/>
      <w:marTop w:val="0"/>
      <w:marBottom w:val="0"/>
      <w:divBdr>
        <w:top w:val="none" w:sz="0" w:space="0" w:color="auto"/>
        <w:left w:val="none" w:sz="0" w:space="0" w:color="auto"/>
        <w:bottom w:val="none" w:sz="0" w:space="0" w:color="auto"/>
        <w:right w:val="none" w:sz="0" w:space="0" w:color="auto"/>
      </w:divBdr>
    </w:div>
    <w:div w:id="2002392933">
      <w:bodyDiv w:val="1"/>
      <w:marLeft w:val="0"/>
      <w:marRight w:val="0"/>
      <w:marTop w:val="0"/>
      <w:marBottom w:val="0"/>
      <w:divBdr>
        <w:top w:val="none" w:sz="0" w:space="0" w:color="auto"/>
        <w:left w:val="none" w:sz="0" w:space="0" w:color="auto"/>
        <w:bottom w:val="none" w:sz="0" w:space="0" w:color="auto"/>
        <w:right w:val="none" w:sz="0" w:space="0" w:color="auto"/>
      </w:divBdr>
    </w:div>
    <w:div w:id="2016960735">
      <w:bodyDiv w:val="1"/>
      <w:marLeft w:val="0"/>
      <w:marRight w:val="0"/>
      <w:marTop w:val="0"/>
      <w:marBottom w:val="0"/>
      <w:divBdr>
        <w:top w:val="none" w:sz="0" w:space="0" w:color="auto"/>
        <w:left w:val="none" w:sz="0" w:space="0" w:color="auto"/>
        <w:bottom w:val="none" w:sz="0" w:space="0" w:color="auto"/>
        <w:right w:val="none" w:sz="0" w:space="0" w:color="auto"/>
      </w:divBdr>
    </w:div>
    <w:div w:id="2019429269">
      <w:bodyDiv w:val="1"/>
      <w:marLeft w:val="0"/>
      <w:marRight w:val="0"/>
      <w:marTop w:val="0"/>
      <w:marBottom w:val="0"/>
      <w:divBdr>
        <w:top w:val="none" w:sz="0" w:space="0" w:color="auto"/>
        <w:left w:val="none" w:sz="0" w:space="0" w:color="auto"/>
        <w:bottom w:val="none" w:sz="0" w:space="0" w:color="auto"/>
        <w:right w:val="none" w:sz="0" w:space="0" w:color="auto"/>
      </w:divBdr>
    </w:div>
    <w:div w:id="2035686805">
      <w:bodyDiv w:val="1"/>
      <w:marLeft w:val="0"/>
      <w:marRight w:val="0"/>
      <w:marTop w:val="0"/>
      <w:marBottom w:val="0"/>
      <w:divBdr>
        <w:top w:val="none" w:sz="0" w:space="0" w:color="auto"/>
        <w:left w:val="none" w:sz="0" w:space="0" w:color="auto"/>
        <w:bottom w:val="none" w:sz="0" w:space="0" w:color="auto"/>
        <w:right w:val="none" w:sz="0" w:space="0" w:color="auto"/>
      </w:divBdr>
    </w:div>
    <w:div w:id="2036615370">
      <w:bodyDiv w:val="1"/>
      <w:marLeft w:val="0"/>
      <w:marRight w:val="0"/>
      <w:marTop w:val="0"/>
      <w:marBottom w:val="0"/>
      <w:divBdr>
        <w:top w:val="none" w:sz="0" w:space="0" w:color="auto"/>
        <w:left w:val="none" w:sz="0" w:space="0" w:color="auto"/>
        <w:bottom w:val="none" w:sz="0" w:space="0" w:color="auto"/>
        <w:right w:val="none" w:sz="0" w:space="0" w:color="auto"/>
      </w:divBdr>
    </w:div>
    <w:div w:id="2037534480">
      <w:bodyDiv w:val="1"/>
      <w:marLeft w:val="0"/>
      <w:marRight w:val="0"/>
      <w:marTop w:val="0"/>
      <w:marBottom w:val="0"/>
      <w:divBdr>
        <w:top w:val="none" w:sz="0" w:space="0" w:color="auto"/>
        <w:left w:val="none" w:sz="0" w:space="0" w:color="auto"/>
        <w:bottom w:val="none" w:sz="0" w:space="0" w:color="auto"/>
        <w:right w:val="none" w:sz="0" w:space="0" w:color="auto"/>
      </w:divBdr>
    </w:div>
    <w:div w:id="2041590923">
      <w:bodyDiv w:val="1"/>
      <w:marLeft w:val="0"/>
      <w:marRight w:val="0"/>
      <w:marTop w:val="0"/>
      <w:marBottom w:val="0"/>
      <w:divBdr>
        <w:top w:val="none" w:sz="0" w:space="0" w:color="auto"/>
        <w:left w:val="none" w:sz="0" w:space="0" w:color="auto"/>
        <w:bottom w:val="none" w:sz="0" w:space="0" w:color="auto"/>
        <w:right w:val="none" w:sz="0" w:space="0" w:color="auto"/>
      </w:divBdr>
    </w:div>
    <w:div w:id="2061782113">
      <w:bodyDiv w:val="1"/>
      <w:marLeft w:val="0"/>
      <w:marRight w:val="0"/>
      <w:marTop w:val="0"/>
      <w:marBottom w:val="0"/>
      <w:divBdr>
        <w:top w:val="none" w:sz="0" w:space="0" w:color="auto"/>
        <w:left w:val="none" w:sz="0" w:space="0" w:color="auto"/>
        <w:bottom w:val="none" w:sz="0" w:space="0" w:color="auto"/>
        <w:right w:val="none" w:sz="0" w:space="0" w:color="auto"/>
      </w:divBdr>
    </w:div>
    <w:div w:id="2083025128">
      <w:bodyDiv w:val="1"/>
      <w:marLeft w:val="0"/>
      <w:marRight w:val="0"/>
      <w:marTop w:val="0"/>
      <w:marBottom w:val="0"/>
      <w:divBdr>
        <w:top w:val="none" w:sz="0" w:space="0" w:color="auto"/>
        <w:left w:val="none" w:sz="0" w:space="0" w:color="auto"/>
        <w:bottom w:val="none" w:sz="0" w:space="0" w:color="auto"/>
        <w:right w:val="none" w:sz="0" w:space="0" w:color="auto"/>
      </w:divBdr>
    </w:div>
    <w:div w:id="2084597532">
      <w:bodyDiv w:val="1"/>
      <w:marLeft w:val="0"/>
      <w:marRight w:val="0"/>
      <w:marTop w:val="0"/>
      <w:marBottom w:val="0"/>
      <w:divBdr>
        <w:top w:val="none" w:sz="0" w:space="0" w:color="auto"/>
        <w:left w:val="none" w:sz="0" w:space="0" w:color="auto"/>
        <w:bottom w:val="none" w:sz="0" w:space="0" w:color="auto"/>
        <w:right w:val="none" w:sz="0" w:space="0" w:color="auto"/>
      </w:divBdr>
    </w:div>
    <w:div w:id="2087919503">
      <w:bodyDiv w:val="1"/>
      <w:marLeft w:val="0"/>
      <w:marRight w:val="0"/>
      <w:marTop w:val="0"/>
      <w:marBottom w:val="0"/>
      <w:divBdr>
        <w:top w:val="none" w:sz="0" w:space="0" w:color="auto"/>
        <w:left w:val="none" w:sz="0" w:space="0" w:color="auto"/>
        <w:bottom w:val="none" w:sz="0" w:space="0" w:color="auto"/>
        <w:right w:val="none" w:sz="0" w:space="0" w:color="auto"/>
      </w:divBdr>
    </w:div>
    <w:div w:id="2104452621">
      <w:bodyDiv w:val="1"/>
      <w:marLeft w:val="0"/>
      <w:marRight w:val="0"/>
      <w:marTop w:val="0"/>
      <w:marBottom w:val="0"/>
      <w:divBdr>
        <w:top w:val="none" w:sz="0" w:space="0" w:color="auto"/>
        <w:left w:val="none" w:sz="0" w:space="0" w:color="auto"/>
        <w:bottom w:val="none" w:sz="0" w:space="0" w:color="auto"/>
        <w:right w:val="none" w:sz="0" w:space="0" w:color="auto"/>
      </w:divBdr>
    </w:div>
    <w:div w:id="2109037670">
      <w:bodyDiv w:val="1"/>
      <w:marLeft w:val="0"/>
      <w:marRight w:val="0"/>
      <w:marTop w:val="0"/>
      <w:marBottom w:val="0"/>
      <w:divBdr>
        <w:top w:val="none" w:sz="0" w:space="0" w:color="auto"/>
        <w:left w:val="none" w:sz="0" w:space="0" w:color="auto"/>
        <w:bottom w:val="none" w:sz="0" w:space="0" w:color="auto"/>
        <w:right w:val="none" w:sz="0" w:space="0" w:color="auto"/>
      </w:divBdr>
    </w:div>
    <w:div w:id="2114546589">
      <w:bodyDiv w:val="1"/>
      <w:marLeft w:val="0"/>
      <w:marRight w:val="0"/>
      <w:marTop w:val="0"/>
      <w:marBottom w:val="0"/>
      <w:divBdr>
        <w:top w:val="none" w:sz="0" w:space="0" w:color="auto"/>
        <w:left w:val="none" w:sz="0" w:space="0" w:color="auto"/>
        <w:bottom w:val="none" w:sz="0" w:space="0" w:color="auto"/>
        <w:right w:val="none" w:sz="0" w:space="0" w:color="auto"/>
      </w:divBdr>
    </w:div>
    <w:div w:id="2133285123">
      <w:bodyDiv w:val="1"/>
      <w:marLeft w:val="0"/>
      <w:marRight w:val="0"/>
      <w:marTop w:val="0"/>
      <w:marBottom w:val="0"/>
      <w:divBdr>
        <w:top w:val="none" w:sz="0" w:space="0" w:color="auto"/>
        <w:left w:val="none" w:sz="0" w:space="0" w:color="auto"/>
        <w:bottom w:val="none" w:sz="0" w:space="0" w:color="auto"/>
        <w:right w:val="none" w:sz="0" w:space="0" w:color="auto"/>
      </w:divBdr>
    </w:div>
    <w:div w:id="21462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f1161f5b-24a3-4c2d-bc81-44cb9325e8ee">ATLASPDC-3-6256</_dlc_DocId>
    <_dlc_DocIdUrl xmlns="f1161f5b-24a3-4c2d-bc81-44cb9325e8ee">
      <Url>https://info.undp.org/docs/pdc/_layouts/DocIdRedir.aspx?ID=ATLASPDC-3-6256</Url>
      <Description>ATLASPDC-3-6256</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00040599</Project_x0020_Number>
    <Project_x0020_Manager xmlns="f1161f5b-24a3-4c2d-bc81-44cb9325e8ee" xsi:nil="true"/>
    <TaxCatchAll xmlns="1ed4137b-41b2-488b-8250-6d369ec27664">
      <Value>1112</Value>
      <Value>1441</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LAO</TermName>
          <TermId xmlns="http://schemas.microsoft.com/office/infopath/2007/PartnerControls">9bea9abe-e0c4-4b63-a035-3eb656a88be6</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00040599</UndpProjectNo>
    <UndpDocStatus xmlns="1ed4137b-41b2-488b-8250-6d369ec27664" xsi:nil="true"/>
    <UndpClassificationLevel xmlns="1ed4137b-41b2-488b-8250-6d369ec27664" xsi:nil="true"/>
    <UndpIsTemplate xmlns="1ed4137b-41b2-488b-8250-6d369ec27664" xsi:nil="tru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57AE9-E71D-4C65-B32E-FD40827F7BDC}"/>
</file>

<file path=customXml/itemProps2.xml><?xml version="1.0" encoding="utf-8"?>
<ds:datastoreItem xmlns:ds="http://schemas.openxmlformats.org/officeDocument/2006/customXml" ds:itemID="{7BF23395-D770-4966-9D4C-A1DD73A07955}"/>
</file>

<file path=customXml/itemProps3.xml><?xml version="1.0" encoding="utf-8"?>
<ds:datastoreItem xmlns:ds="http://schemas.openxmlformats.org/officeDocument/2006/customXml" ds:itemID="{516F528B-4F61-4993-B525-392E61E853B1}"/>
</file>

<file path=customXml/itemProps4.xml><?xml version="1.0" encoding="utf-8"?>
<ds:datastoreItem xmlns:ds="http://schemas.openxmlformats.org/officeDocument/2006/customXml" ds:itemID="{5FA94951-A945-42DE-A605-1D27670E9210}"/>
</file>

<file path=customXml/itemProps5.xml><?xml version="1.0" encoding="utf-8"?>
<ds:datastoreItem xmlns:ds="http://schemas.openxmlformats.org/officeDocument/2006/customXml" ds:itemID="{2092C6CA-1B0C-4B4A-8221-E110A89C0B52}"/>
</file>

<file path=customXml/itemProps6.xml><?xml version="1.0" encoding="utf-8"?>
<ds:datastoreItem xmlns:ds="http://schemas.openxmlformats.org/officeDocument/2006/customXml" ds:itemID="{1EFA3BEB-9E9D-488E-9C31-E1DFAD729311}"/>
</file>

<file path=docProps/app.xml><?xml version="1.0" encoding="utf-8"?>
<Properties xmlns="http://schemas.openxmlformats.org/officeDocument/2006/extended-properties" xmlns:vt="http://schemas.openxmlformats.org/officeDocument/2006/docPropsVTypes">
  <Template>Normal</Template>
  <TotalTime>0</TotalTime>
  <Pages>40</Pages>
  <Words>10999</Words>
  <Characters>64662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Annual outputs and indicators [According to project document and/or annual work plan] </vt:lpstr>
    </vt:vector>
  </TitlesOfParts>
  <Company/>
  <LinksUpToDate>false</LinksUpToDate>
  <CharactersWithSpaces>75510</CharactersWithSpaces>
  <SharedDoc>false</SharedDoc>
  <HLinks>
    <vt:vector size="144" baseType="variant">
      <vt:variant>
        <vt:i4>1966141</vt:i4>
      </vt:variant>
      <vt:variant>
        <vt:i4>140</vt:i4>
      </vt:variant>
      <vt:variant>
        <vt:i4>0</vt:i4>
      </vt:variant>
      <vt:variant>
        <vt:i4>5</vt:i4>
      </vt:variant>
      <vt:variant>
        <vt:lpwstr/>
      </vt:variant>
      <vt:variant>
        <vt:lpwstr>_Toc278967106</vt:lpwstr>
      </vt:variant>
      <vt:variant>
        <vt:i4>1966141</vt:i4>
      </vt:variant>
      <vt:variant>
        <vt:i4>134</vt:i4>
      </vt:variant>
      <vt:variant>
        <vt:i4>0</vt:i4>
      </vt:variant>
      <vt:variant>
        <vt:i4>5</vt:i4>
      </vt:variant>
      <vt:variant>
        <vt:lpwstr/>
      </vt:variant>
      <vt:variant>
        <vt:lpwstr>_Toc278967105</vt:lpwstr>
      </vt:variant>
      <vt:variant>
        <vt:i4>1966141</vt:i4>
      </vt:variant>
      <vt:variant>
        <vt:i4>128</vt:i4>
      </vt:variant>
      <vt:variant>
        <vt:i4>0</vt:i4>
      </vt:variant>
      <vt:variant>
        <vt:i4>5</vt:i4>
      </vt:variant>
      <vt:variant>
        <vt:lpwstr/>
      </vt:variant>
      <vt:variant>
        <vt:lpwstr>_Toc278967104</vt:lpwstr>
      </vt:variant>
      <vt:variant>
        <vt:i4>1966141</vt:i4>
      </vt:variant>
      <vt:variant>
        <vt:i4>122</vt:i4>
      </vt:variant>
      <vt:variant>
        <vt:i4>0</vt:i4>
      </vt:variant>
      <vt:variant>
        <vt:i4>5</vt:i4>
      </vt:variant>
      <vt:variant>
        <vt:lpwstr/>
      </vt:variant>
      <vt:variant>
        <vt:lpwstr>_Toc278967103</vt:lpwstr>
      </vt:variant>
      <vt:variant>
        <vt:i4>1966141</vt:i4>
      </vt:variant>
      <vt:variant>
        <vt:i4>116</vt:i4>
      </vt:variant>
      <vt:variant>
        <vt:i4>0</vt:i4>
      </vt:variant>
      <vt:variant>
        <vt:i4>5</vt:i4>
      </vt:variant>
      <vt:variant>
        <vt:lpwstr/>
      </vt:variant>
      <vt:variant>
        <vt:lpwstr>_Toc278967102</vt:lpwstr>
      </vt:variant>
      <vt:variant>
        <vt:i4>1966141</vt:i4>
      </vt:variant>
      <vt:variant>
        <vt:i4>110</vt:i4>
      </vt:variant>
      <vt:variant>
        <vt:i4>0</vt:i4>
      </vt:variant>
      <vt:variant>
        <vt:i4>5</vt:i4>
      </vt:variant>
      <vt:variant>
        <vt:lpwstr/>
      </vt:variant>
      <vt:variant>
        <vt:lpwstr>_Toc278967101</vt:lpwstr>
      </vt:variant>
      <vt:variant>
        <vt:i4>1966141</vt:i4>
      </vt:variant>
      <vt:variant>
        <vt:i4>104</vt:i4>
      </vt:variant>
      <vt:variant>
        <vt:i4>0</vt:i4>
      </vt:variant>
      <vt:variant>
        <vt:i4>5</vt:i4>
      </vt:variant>
      <vt:variant>
        <vt:lpwstr/>
      </vt:variant>
      <vt:variant>
        <vt:lpwstr>_Toc278967100</vt:lpwstr>
      </vt:variant>
      <vt:variant>
        <vt:i4>1507388</vt:i4>
      </vt:variant>
      <vt:variant>
        <vt:i4>98</vt:i4>
      </vt:variant>
      <vt:variant>
        <vt:i4>0</vt:i4>
      </vt:variant>
      <vt:variant>
        <vt:i4>5</vt:i4>
      </vt:variant>
      <vt:variant>
        <vt:lpwstr/>
      </vt:variant>
      <vt:variant>
        <vt:lpwstr>_Toc278967099</vt:lpwstr>
      </vt:variant>
      <vt:variant>
        <vt:i4>1507388</vt:i4>
      </vt:variant>
      <vt:variant>
        <vt:i4>92</vt:i4>
      </vt:variant>
      <vt:variant>
        <vt:i4>0</vt:i4>
      </vt:variant>
      <vt:variant>
        <vt:i4>5</vt:i4>
      </vt:variant>
      <vt:variant>
        <vt:lpwstr/>
      </vt:variant>
      <vt:variant>
        <vt:lpwstr>_Toc278967098</vt:lpwstr>
      </vt:variant>
      <vt:variant>
        <vt:i4>1507388</vt:i4>
      </vt:variant>
      <vt:variant>
        <vt:i4>86</vt:i4>
      </vt:variant>
      <vt:variant>
        <vt:i4>0</vt:i4>
      </vt:variant>
      <vt:variant>
        <vt:i4>5</vt:i4>
      </vt:variant>
      <vt:variant>
        <vt:lpwstr/>
      </vt:variant>
      <vt:variant>
        <vt:lpwstr>_Toc278967097</vt:lpwstr>
      </vt:variant>
      <vt:variant>
        <vt:i4>1507388</vt:i4>
      </vt:variant>
      <vt:variant>
        <vt:i4>80</vt:i4>
      </vt:variant>
      <vt:variant>
        <vt:i4>0</vt:i4>
      </vt:variant>
      <vt:variant>
        <vt:i4>5</vt:i4>
      </vt:variant>
      <vt:variant>
        <vt:lpwstr/>
      </vt:variant>
      <vt:variant>
        <vt:lpwstr>_Toc278967096</vt:lpwstr>
      </vt:variant>
      <vt:variant>
        <vt:i4>1507388</vt:i4>
      </vt:variant>
      <vt:variant>
        <vt:i4>74</vt:i4>
      </vt:variant>
      <vt:variant>
        <vt:i4>0</vt:i4>
      </vt:variant>
      <vt:variant>
        <vt:i4>5</vt:i4>
      </vt:variant>
      <vt:variant>
        <vt:lpwstr/>
      </vt:variant>
      <vt:variant>
        <vt:lpwstr>_Toc278967095</vt:lpwstr>
      </vt:variant>
      <vt:variant>
        <vt:i4>1507388</vt:i4>
      </vt:variant>
      <vt:variant>
        <vt:i4>68</vt:i4>
      </vt:variant>
      <vt:variant>
        <vt:i4>0</vt:i4>
      </vt:variant>
      <vt:variant>
        <vt:i4>5</vt:i4>
      </vt:variant>
      <vt:variant>
        <vt:lpwstr/>
      </vt:variant>
      <vt:variant>
        <vt:lpwstr>_Toc278967094</vt:lpwstr>
      </vt:variant>
      <vt:variant>
        <vt:i4>1507388</vt:i4>
      </vt:variant>
      <vt:variant>
        <vt:i4>62</vt:i4>
      </vt:variant>
      <vt:variant>
        <vt:i4>0</vt:i4>
      </vt:variant>
      <vt:variant>
        <vt:i4>5</vt:i4>
      </vt:variant>
      <vt:variant>
        <vt:lpwstr/>
      </vt:variant>
      <vt:variant>
        <vt:lpwstr>_Toc278967093</vt:lpwstr>
      </vt:variant>
      <vt:variant>
        <vt:i4>1507388</vt:i4>
      </vt:variant>
      <vt:variant>
        <vt:i4>56</vt:i4>
      </vt:variant>
      <vt:variant>
        <vt:i4>0</vt:i4>
      </vt:variant>
      <vt:variant>
        <vt:i4>5</vt:i4>
      </vt:variant>
      <vt:variant>
        <vt:lpwstr/>
      </vt:variant>
      <vt:variant>
        <vt:lpwstr>_Toc278967092</vt:lpwstr>
      </vt:variant>
      <vt:variant>
        <vt:i4>1507388</vt:i4>
      </vt:variant>
      <vt:variant>
        <vt:i4>50</vt:i4>
      </vt:variant>
      <vt:variant>
        <vt:i4>0</vt:i4>
      </vt:variant>
      <vt:variant>
        <vt:i4>5</vt:i4>
      </vt:variant>
      <vt:variant>
        <vt:lpwstr/>
      </vt:variant>
      <vt:variant>
        <vt:lpwstr>_Toc278967091</vt:lpwstr>
      </vt:variant>
      <vt:variant>
        <vt:i4>1507388</vt:i4>
      </vt:variant>
      <vt:variant>
        <vt:i4>44</vt:i4>
      </vt:variant>
      <vt:variant>
        <vt:i4>0</vt:i4>
      </vt:variant>
      <vt:variant>
        <vt:i4>5</vt:i4>
      </vt:variant>
      <vt:variant>
        <vt:lpwstr/>
      </vt:variant>
      <vt:variant>
        <vt:lpwstr>_Toc278967090</vt:lpwstr>
      </vt:variant>
      <vt:variant>
        <vt:i4>1441852</vt:i4>
      </vt:variant>
      <vt:variant>
        <vt:i4>38</vt:i4>
      </vt:variant>
      <vt:variant>
        <vt:i4>0</vt:i4>
      </vt:variant>
      <vt:variant>
        <vt:i4>5</vt:i4>
      </vt:variant>
      <vt:variant>
        <vt:lpwstr/>
      </vt:variant>
      <vt:variant>
        <vt:lpwstr>_Toc278967089</vt:lpwstr>
      </vt:variant>
      <vt:variant>
        <vt:i4>1441852</vt:i4>
      </vt:variant>
      <vt:variant>
        <vt:i4>32</vt:i4>
      </vt:variant>
      <vt:variant>
        <vt:i4>0</vt:i4>
      </vt:variant>
      <vt:variant>
        <vt:i4>5</vt:i4>
      </vt:variant>
      <vt:variant>
        <vt:lpwstr/>
      </vt:variant>
      <vt:variant>
        <vt:lpwstr>_Toc278967088</vt:lpwstr>
      </vt:variant>
      <vt:variant>
        <vt:i4>1441852</vt:i4>
      </vt:variant>
      <vt:variant>
        <vt:i4>26</vt:i4>
      </vt:variant>
      <vt:variant>
        <vt:i4>0</vt:i4>
      </vt:variant>
      <vt:variant>
        <vt:i4>5</vt:i4>
      </vt:variant>
      <vt:variant>
        <vt:lpwstr/>
      </vt:variant>
      <vt:variant>
        <vt:lpwstr>_Toc278967087</vt:lpwstr>
      </vt:variant>
      <vt:variant>
        <vt:i4>1441852</vt:i4>
      </vt:variant>
      <vt:variant>
        <vt:i4>20</vt:i4>
      </vt:variant>
      <vt:variant>
        <vt:i4>0</vt:i4>
      </vt:variant>
      <vt:variant>
        <vt:i4>5</vt:i4>
      </vt:variant>
      <vt:variant>
        <vt:lpwstr/>
      </vt:variant>
      <vt:variant>
        <vt:lpwstr>_Toc278967086</vt:lpwstr>
      </vt:variant>
      <vt:variant>
        <vt:i4>1441852</vt:i4>
      </vt:variant>
      <vt:variant>
        <vt:i4>14</vt:i4>
      </vt:variant>
      <vt:variant>
        <vt:i4>0</vt:i4>
      </vt:variant>
      <vt:variant>
        <vt:i4>5</vt:i4>
      </vt:variant>
      <vt:variant>
        <vt:lpwstr/>
      </vt:variant>
      <vt:variant>
        <vt:lpwstr>_Toc278967085</vt:lpwstr>
      </vt:variant>
      <vt:variant>
        <vt:i4>1441852</vt:i4>
      </vt:variant>
      <vt:variant>
        <vt:i4>8</vt:i4>
      </vt:variant>
      <vt:variant>
        <vt:i4>0</vt:i4>
      </vt:variant>
      <vt:variant>
        <vt:i4>5</vt:i4>
      </vt:variant>
      <vt:variant>
        <vt:lpwstr/>
      </vt:variant>
      <vt:variant>
        <vt:lpwstr>_Toc278967084</vt:lpwstr>
      </vt:variant>
      <vt:variant>
        <vt:i4>1441852</vt:i4>
      </vt:variant>
      <vt:variant>
        <vt:i4>2</vt:i4>
      </vt:variant>
      <vt:variant>
        <vt:i4>0</vt:i4>
      </vt:variant>
      <vt:variant>
        <vt:i4>5</vt:i4>
      </vt:variant>
      <vt:variant>
        <vt:lpwstr/>
      </vt:variant>
      <vt:variant>
        <vt:lpwstr>_Toc278967083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outputs and indicators [According to project document and/or annual work plan] </dc:title>
  <dc:subject/>
  <dc:creator>god</dc:creator>
  <cp:keywords/>
  <dc:description/>
  <cp:lastModifiedBy>oraXone.vissapra</cp:lastModifiedBy>
  <cp:revision>2</cp:revision>
  <cp:lastPrinted>2010-12-06T10:11:00Z</cp:lastPrinted>
  <dcterms:created xsi:type="dcterms:W3CDTF">2012-09-24T07:07:00Z</dcterms:created>
  <dcterms:modified xsi:type="dcterms:W3CDTF">2012-09-24T07:07:00Z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7ed640cd-949e-4867-b4ff-3962e257165d</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1441;#LAO|9bea9abe-e0c4-4b63-a035-3eb656a88be6</vt:lpwstr>
  </property>
  <property fmtid="{D5CDD505-2E9C-101B-9397-08002B2CF9AE}" pid="9" name="UNDPCountry">
    <vt:lpwstr/>
  </property>
  <property fmtid="{D5CDD505-2E9C-101B-9397-08002B2CF9AE}" pid="14" name="Atlas Document Type">
    <vt:lpwstr>1112;#Progress Report|03c70d0e-c75e-4cfb-8288-e692640ede14</vt:lpwstr>
  </property>
  <property fmtid="{D5CDD505-2E9C-101B-9397-08002B2CF9AE}" pid="15" name="UndpUnitMM">
    <vt:lpwstr/>
  </property>
  <property fmtid="{D5CDD505-2E9C-101B-9397-08002B2CF9AE}" pid="16" name="UnitTaxHTField0">
    <vt:lpwstr/>
  </property>
  <property fmtid="{D5CDD505-2E9C-101B-9397-08002B2CF9AE}" pid="17" name="Atlas_x0020_Document_x0020_Status">
    <vt:lpwstr/>
  </property>
  <property fmtid="{D5CDD505-2E9C-101B-9397-08002B2CF9AE}" pid="18" name="UndpDocTypeMM">
    <vt:lpwstr/>
  </property>
  <property fmtid="{D5CDD505-2E9C-101B-9397-08002B2CF9AE}" pid="19" name="UNDPDocumentCategory">
    <vt:lpwstr/>
  </property>
  <property fmtid="{D5CDD505-2E9C-101B-9397-08002B2CF9AE}" pid="20" name="UN Languages">
    <vt:lpwstr/>
  </property>
  <property fmtid="{D5CDD505-2E9C-101B-9397-08002B2CF9AE}" pid="21" name="eRegFilingCodeMM">
    <vt:lpwstr/>
  </property>
  <property fmtid="{D5CDD505-2E9C-101B-9397-08002B2CF9AE}" pid="22" name="Atlas Document Status">
    <vt:lpwstr/>
  </property>
  <property fmtid="{D5CDD505-2E9C-101B-9397-08002B2CF9AE}" pid="23" name="DocumentSetDescription">
    <vt:lpwstr/>
  </property>
  <property fmtid="{D5CDD505-2E9C-101B-9397-08002B2CF9AE}" pid="24" name="URL">
    <vt:lpwstr/>
  </property>
</Properties>
</file>